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E076C" w14:textId="77777777" w:rsidR="00271618" w:rsidRDefault="00271618" w:rsidP="00271618">
      <w:pPr>
        <w:pStyle w:val="TtuloTrabalho"/>
        <w:spacing w:before="360" w:after="360"/>
      </w:pPr>
      <w:r w:rsidRPr="001D5FA8">
        <w:t>S</w:t>
      </w:r>
      <w:r w:rsidR="001D5FA8">
        <w:t>uscetibilidade</w:t>
      </w:r>
      <w:r w:rsidRPr="001D5FA8">
        <w:t xml:space="preserve"> </w:t>
      </w:r>
      <w:r w:rsidR="001D5FA8">
        <w:t>á</w:t>
      </w:r>
      <w:r w:rsidRPr="001D5FA8">
        <w:t xml:space="preserve"> </w:t>
      </w:r>
      <w:r w:rsidR="001D5FA8">
        <w:t>fissuração</w:t>
      </w:r>
      <w:r w:rsidRPr="001D5FA8">
        <w:t xml:space="preserve"> </w:t>
      </w:r>
      <w:r w:rsidR="001D5FA8">
        <w:t>das</w:t>
      </w:r>
      <w:r w:rsidRPr="001D5FA8">
        <w:t xml:space="preserve"> </w:t>
      </w:r>
      <w:r w:rsidR="001D5FA8">
        <w:t>argamassas</w:t>
      </w:r>
      <w:r w:rsidRPr="001D5FA8">
        <w:t xml:space="preserve"> </w:t>
      </w:r>
      <w:r w:rsidR="001D5FA8">
        <w:t>produzidas</w:t>
      </w:r>
      <w:r w:rsidRPr="001D5FA8">
        <w:t xml:space="preserve"> </w:t>
      </w:r>
      <w:r w:rsidR="001D5FA8">
        <w:t>com</w:t>
      </w:r>
      <w:r w:rsidRPr="001D5FA8">
        <w:t xml:space="preserve"> </w:t>
      </w:r>
      <w:r w:rsidR="001D5FA8">
        <w:t>agregados</w:t>
      </w:r>
      <w:r w:rsidRPr="001D5FA8">
        <w:t xml:space="preserve"> </w:t>
      </w:r>
      <w:r w:rsidR="001D5FA8">
        <w:t>de</w:t>
      </w:r>
      <w:r w:rsidRPr="001D5FA8">
        <w:t xml:space="preserve"> </w:t>
      </w:r>
      <w:r w:rsidR="001D5FA8">
        <w:t>cerâmica</w:t>
      </w:r>
      <w:r w:rsidRPr="001D5FA8">
        <w:t xml:space="preserve"> </w:t>
      </w:r>
      <w:r w:rsidR="001D5FA8">
        <w:t>vermelha</w:t>
      </w:r>
      <w:r w:rsidRPr="001D5FA8">
        <w:rPr>
          <w:rStyle w:val="Refdenotaderodap"/>
        </w:rPr>
        <w:footnoteReference w:id="1"/>
      </w:r>
      <w:r w:rsidRPr="001D5FA8">
        <w:t xml:space="preserve"> - </w:t>
      </w:r>
      <w:proofErr w:type="spellStart"/>
      <w:r w:rsidRPr="001D5FA8">
        <w:t>S</w:t>
      </w:r>
      <w:r w:rsidR="001D5FA8">
        <w:t>usceptibility</w:t>
      </w:r>
      <w:proofErr w:type="spellEnd"/>
      <w:r w:rsidRPr="001D5FA8">
        <w:t xml:space="preserve"> </w:t>
      </w:r>
      <w:proofErr w:type="spellStart"/>
      <w:r w:rsidR="001D5FA8">
        <w:t>to</w:t>
      </w:r>
      <w:proofErr w:type="spellEnd"/>
      <w:r w:rsidRPr="001D5FA8">
        <w:t xml:space="preserve"> </w:t>
      </w:r>
      <w:proofErr w:type="spellStart"/>
      <w:r w:rsidR="001D5FA8">
        <w:t>the</w:t>
      </w:r>
      <w:proofErr w:type="spellEnd"/>
      <w:r w:rsidRPr="001D5FA8">
        <w:t xml:space="preserve"> </w:t>
      </w:r>
      <w:proofErr w:type="spellStart"/>
      <w:r w:rsidR="001D5FA8">
        <w:t>fissuration</w:t>
      </w:r>
      <w:proofErr w:type="spellEnd"/>
      <w:r w:rsidRPr="001D5FA8">
        <w:t xml:space="preserve"> </w:t>
      </w:r>
      <w:proofErr w:type="spellStart"/>
      <w:r w:rsidR="001D5FA8">
        <w:t>of</w:t>
      </w:r>
      <w:proofErr w:type="spellEnd"/>
      <w:r w:rsidRPr="001D5FA8">
        <w:t xml:space="preserve"> </w:t>
      </w:r>
      <w:proofErr w:type="spellStart"/>
      <w:r w:rsidR="001D5FA8">
        <w:t>mort</w:t>
      </w:r>
      <w:r w:rsidR="00B06047">
        <w:t>ars</w:t>
      </w:r>
      <w:proofErr w:type="spellEnd"/>
      <w:r w:rsidRPr="001D5FA8">
        <w:t xml:space="preserve"> </w:t>
      </w:r>
      <w:proofErr w:type="spellStart"/>
      <w:r w:rsidR="00B06047">
        <w:t>produced</w:t>
      </w:r>
      <w:proofErr w:type="spellEnd"/>
      <w:r w:rsidRPr="001D5FA8">
        <w:t xml:space="preserve"> </w:t>
      </w:r>
      <w:proofErr w:type="spellStart"/>
      <w:r w:rsidR="00B06047">
        <w:t>with</w:t>
      </w:r>
      <w:proofErr w:type="spellEnd"/>
      <w:r w:rsidRPr="001D5FA8">
        <w:t xml:space="preserve"> </w:t>
      </w:r>
      <w:proofErr w:type="spellStart"/>
      <w:r w:rsidR="00B06047">
        <w:t>red</w:t>
      </w:r>
      <w:proofErr w:type="spellEnd"/>
      <w:r w:rsidRPr="001D5FA8">
        <w:t xml:space="preserve"> </w:t>
      </w:r>
      <w:proofErr w:type="spellStart"/>
      <w:r w:rsidR="00B06047">
        <w:t>ceramic</w:t>
      </w:r>
      <w:proofErr w:type="spellEnd"/>
      <w:r w:rsidRPr="001D5FA8">
        <w:t xml:space="preserve"> </w:t>
      </w:r>
      <w:proofErr w:type="spellStart"/>
      <w:r w:rsidR="00B06047">
        <w:t>aggregates</w:t>
      </w:r>
      <w:proofErr w:type="spellEnd"/>
    </w:p>
    <w:p w14:paraId="113F756E" w14:textId="77777777" w:rsidR="003300E2" w:rsidRPr="003300E2" w:rsidRDefault="003300E2" w:rsidP="003300E2">
      <w:pPr>
        <w:pStyle w:val="Corpodetexto"/>
        <w:rPr>
          <w:lang w:eastAsia="ar-SA"/>
        </w:rPr>
      </w:pPr>
    </w:p>
    <w:p w14:paraId="4A88C378" w14:textId="77777777" w:rsidR="006C3118" w:rsidRDefault="00BE0C32" w:rsidP="003300E2">
      <w:pPr>
        <w:pStyle w:val="Resumo"/>
        <w:rPr>
          <w:i w:val="0"/>
          <w:lang w:val="pt-BR"/>
        </w:rPr>
      </w:pPr>
      <w:r w:rsidRPr="00271618">
        <w:rPr>
          <w:b/>
          <w:i w:val="0"/>
        </w:rPr>
        <w:t>Resumo:</w:t>
      </w:r>
      <w:r w:rsidRPr="00BE0C32">
        <w:rPr>
          <w:b/>
        </w:rPr>
        <w:t xml:space="preserve"> </w:t>
      </w:r>
      <w:r w:rsidR="00271618" w:rsidRPr="00271618">
        <w:rPr>
          <w:i w:val="0"/>
          <w:iCs w:val="0"/>
          <w:lang w:val="pt-BR"/>
        </w:rPr>
        <w:t xml:space="preserve">No decorrer dos últimos anos, inúmeros materiais vêm sendo pesquisados com o intuito de melhorar as propriedades da argamassa de revestimento, bem como contribuir para a redução dos impactos ambientais. Esta pesquisa tem como objetivo o conhecimento do comportamento das argamassas quanto a tendência à fissuração quando se emprega agregados reciclados de cerâmica vermelha em substituição ao agregado natural. Para tal foram produzidas três argamassas, uma de referência e duas com substituições da areia natural pelo RCV nos percentuais de 10% e 20%. As caracterizações das argamassas seguiram os ensaios normatizados no estado fresco, quanto a consistência, teor de ar incorporado, retração plástica e no estado endurecido; resistências mecânicas, módulo de elasticidade e variação dimensional. </w:t>
      </w:r>
      <w:r w:rsidR="00271618" w:rsidRPr="00271618">
        <w:rPr>
          <w:i w:val="0"/>
          <w:lang w:val="pt-BR"/>
        </w:rPr>
        <w:t xml:space="preserve">As argamassas apresentaram quanto a tendência à fissuração, baixa e média suscetibilidade no critério retração por secagem, média suscetibilidade quando se avaliou o módulo de elasticidade e alta suscetibilidade quando se relacionou o módulo de elasticidade a resistência à tração na flexão. </w:t>
      </w:r>
    </w:p>
    <w:p w14:paraId="7BBFA982" w14:textId="77777777" w:rsidR="003300E2" w:rsidRPr="003300E2" w:rsidRDefault="003300E2" w:rsidP="003300E2">
      <w:pPr>
        <w:pStyle w:val="Resumo"/>
        <w:rPr>
          <w:i w:val="0"/>
          <w:sz w:val="20"/>
          <w:szCs w:val="20"/>
          <w:lang w:val="pt-BR"/>
        </w:rPr>
      </w:pPr>
    </w:p>
    <w:p w14:paraId="02D6D50B" w14:textId="77777777" w:rsidR="00271618" w:rsidRPr="008E258C" w:rsidRDefault="006C3118" w:rsidP="00271618">
      <w:pPr>
        <w:pStyle w:val="Resumo"/>
        <w:spacing w:after="120"/>
        <w:rPr>
          <w:rFonts w:ascii="Century Gothic" w:hAnsi="Century Gothic"/>
          <w:i w:val="0"/>
          <w:iCs w:val="0"/>
          <w:sz w:val="20"/>
          <w:szCs w:val="20"/>
          <w:lang w:val="pt-BR"/>
        </w:rPr>
      </w:pPr>
      <w:r w:rsidRPr="00271618">
        <w:rPr>
          <w:b/>
          <w:i w:val="0"/>
        </w:rPr>
        <w:t>Palavras-chave:</w:t>
      </w:r>
      <w:r w:rsidR="006569A6" w:rsidRPr="00271618">
        <w:t xml:space="preserve"> </w:t>
      </w:r>
      <w:r w:rsidR="00271618" w:rsidRPr="00271618">
        <w:rPr>
          <w:i w:val="0"/>
          <w:iCs w:val="0"/>
          <w:lang w:val="pt-BR"/>
        </w:rPr>
        <w:t>Fissuração</w:t>
      </w:r>
      <w:r w:rsidR="00D36A53">
        <w:rPr>
          <w:i w:val="0"/>
          <w:iCs w:val="0"/>
          <w:lang w:val="pt-BR"/>
        </w:rPr>
        <w:t>;</w:t>
      </w:r>
      <w:r w:rsidR="00271618" w:rsidRPr="00271618">
        <w:rPr>
          <w:i w:val="0"/>
          <w:iCs w:val="0"/>
          <w:lang w:val="pt-BR"/>
        </w:rPr>
        <w:t xml:space="preserve"> Resíduos da cerâmica vermelha</w:t>
      </w:r>
      <w:r w:rsidR="00D36A53">
        <w:rPr>
          <w:i w:val="0"/>
          <w:iCs w:val="0"/>
          <w:lang w:val="pt-BR"/>
        </w:rPr>
        <w:t>;</w:t>
      </w:r>
      <w:r w:rsidR="00271618" w:rsidRPr="00271618">
        <w:rPr>
          <w:i w:val="0"/>
          <w:iCs w:val="0"/>
          <w:lang w:val="pt-BR"/>
        </w:rPr>
        <w:t xml:space="preserve"> </w:t>
      </w:r>
      <w:r w:rsidR="00271618" w:rsidRPr="008E258C">
        <w:rPr>
          <w:i w:val="0"/>
          <w:iCs w:val="0"/>
          <w:lang w:val="pt-BR"/>
        </w:rPr>
        <w:t>Revestimentos</w:t>
      </w:r>
    </w:p>
    <w:p w14:paraId="06B7C15E" w14:textId="77777777" w:rsidR="00B65221" w:rsidRPr="008E258C" w:rsidRDefault="00B65221" w:rsidP="00D45709">
      <w:pPr>
        <w:spacing w:line="240" w:lineRule="auto"/>
        <w:jc w:val="center"/>
        <w:rPr>
          <w:rFonts w:ascii="Times New Roman" w:hAnsi="Times New Roman" w:cs="Times New Roman"/>
          <w:b/>
          <w:sz w:val="24"/>
          <w:szCs w:val="24"/>
        </w:rPr>
      </w:pPr>
    </w:p>
    <w:p w14:paraId="5281F9BC" w14:textId="77777777" w:rsidR="00D36A53" w:rsidRDefault="00B65221" w:rsidP="00D36A53">
      <w:pPr>
        <w:pStyle w:val="Resumo"/>
        <w:rPr>
          <w:i w:val="0"/>
          <w:iCs w:val="0"/>
          <w:lang w:val="en-US"/>
        </w:rPr>
      </w:pPr>
      <w:r w:rsidRPr="00D36A53">
        <w:rPr>
          <w:b/>
          <w:i w:val="0"/>
          <w:lang w:val="en-US"/>
        </w:rPr>
        <w:t>Abstract:</w:t>
      </w:r>
      <w:r w:rsidRPr="00D36A53">
        <w:rPr>
          <w:i w:val="0"/>
          <w:lang w:val="en-US"/>
        </w:rPr>
        <w:t xml:space="preserve"> </w:t>
      </w:r>
      <w:bookmarkStart w:id="0" w:name="_Hlk50959900"/>
      <w:r w:rsidR="00D36A53" w:rsidRPr="00D36A53">
        <w:rPr>
          <w:i w:val="0"/>
          <w:iCs w:val="0"/>
          <w:lang w:val="en-US"/>
        </w:rPr>
        <w:t xml:space="preserve">Over the last few years, numerous materials have been researched </w:t>
      </w:r>
      <w:proofErr w:type="gramStart"/>
      <w:r w:rsidR="00D36A53" w:rsidRPr="00D36A53">
        <w:rPr>
          <w:i w:val="0"/>
          <w:iCs w:val="0"/>
          <w:lang w:val="en-US"/>
        </w:rPr>
        <w:t>in order to</w:t>
      </w:r>
      <w:proofErr w:type="gramEnd"/>
      <w:r w:rsidR="00D36A53" w:rsidRPr="00D36A53">
        <w:rPr>
          <w:i w:val="0"/>
          <w:iCs w:val="0"/>
          <w:lang w:val="en-US"/>
        </w:rPr>
        <w:t xml:space="preserve"> improve the properties of rendering mortar, as well as contribute to the reduction of environmental impacts. The objective of this research is to understand the behavior of mortars as to the tendency to cracking when using recycled aggregates of red ceramics to replace the natural aggregate. For this, three mortars were produced, one of reference and two with substitutions of the natural sand by RCV in the percentages of 10% and 20%. The characterization of the mortars followed the tests normalized in the fresh state, as for the consistency, content of incorporated air, plastic retraction and in the hardened </w:t>
      </w:r>
      <w:proofErr w:type="gramStart"/>
      <w:r w:rsidR="00D36A53" w:rsidRPr="00D36A53">
        <w:rPr>
          <w:i w:val="0"/>
          <w:iCs w:val="0"/>
          <w:lang w:val="en-US"/>
        </w:rPr>
        <w:t>state;</w:t>
      </w:r>
      <w:proofErr w:type="gramEnd"/>
      <w:r w:rsidR="00D36A53" w:rsidRPr="00D36A53">
        <w:rPr>
          <w:i w:val="0"/>
          <w:iCs w:val="0"/>
          <w:lang w:val="en-US"/>
        </w:rPr>
        <w:t xml:space="preserve"> mechanical strength, modulus of elasticity and dimensional variation. Mortars presented a tendency for cracking, low and medium susceptibility in the drying retraction criterion, medium susceptibility when the</w:t>
      </w:r>
      <w:r w:rsidR="00D36A53" w:rsidRPr="00D36A53">
        <w:rPr>
          <w:rFonts w:ascii="Century Gothic" w:hAnsi="Century Gothic"/>
          <w:i w:val="0"/>
          <w:iCs w:val="0"/>
          <w:lang w:val="en-US"/>
        </w:rPr>
        <w:t xml:space="preserve"> </w:t>
      </w:r>
      <w:r w:rsidR="00D36A53" w:rsidRPr="00D36A53">
        <w:rPr>
          <w:i w:val="0"/>
          <w:iCs w:val="0"/>
          <w:lang w:val="en-US"/>
        </w:rPr>
        <w:t>modulus of elasticity was evaluated and high susceptibility when the modulus of elasticity was related to tensile strength in flexion.</w:t>
      </w:r>
    </w:p>
    <w:p w14:paraId="5F566FD0" w14:textId="77777777" w:rsidR="000474DD" w:rsidRPr="00D36A53" w:rsidRDefault="000474DD" w:rsidP="00D36A53">
      <w:pPr>
        <w:pStyle w:val="Resumo"/>
        <w:rPr>
          <w:rFonts w:ascii="Century Gothic" w:hAnsi="Century Gothic"/>
          <w:i w:val="0"/>
          <w:iCs w:val="0"/>
          <w:sz w:val="20"/>
          <w:szCs w:val="20"/>
          <w:lang w:val="en-US"/>
        </w:rPr>
      </w:pPr>
    </w:p>
    <w:bookmarkEnd w:id="0"/>
    <w:p w14:paraId="120C56E8" w14:textId="77777777" w:rsidR="00D36A53" w:rsidRPr="008E258C" w:rsidRDefault="004B47FC" w:rsidP="002C0134">
      <w:pPr>
        <w:spacing w:after="0" w:line="360" w:lineRule="auto"/>
        <w:jc w:val="both"/>
        <w:rPr>
          <w:rFonts w:ascii="Times New Roman" w:hAnsi="Times New Roman" w:cs="Times New Roman"/>
          <w:sz w:val="24"/>
          <w:szCs w:val="24"/>
        </w:rPr>
      </w:pPr>
      <w:proofErr w:type="gramStart"/>
      <w:r w:rsidRPr="0005361A">
        <w:rPr>
          <w:rFonts w:ascii="Times New Roman" w:hAnsi="Times New Roman" w:cs="Times New Roman"/>
          <w:b/>
          <w:sz w:val="24"/>
          <w:szCs w:val="24"/>
          <w:lang w:val="en-US"/>
        </w:rPr>
        <w:t>Key-words</w:t>
      </w:r>
      <w:proofErr w:type="gramEnd"/>
      <w:r w:rsidRPr="0005361A">
        <w:rPr>
          <w:rFonts w:ascii="Times New Roman" w:hAnsi="Times New Roman" w:cs="Times New Roman"/>
          <w:b/>
          <w:sz w:val="24"/>
          <w:szCs w:val="24"/>
          <w:lang w:val="en-US"/>
        </w:rPr>
        <w:t>:</w:t>
      </w:r>
      <w:r w:rsidR="006569A6">
        <w:rPr>
          <w:rFonts w:ascii="Times New Roman" w:hAnsi="Times New Roman" w:cs="Times New Roman"/>
          <w:sz w:val="24"/>
          <w:szCs w:val="24"/>
          <w:lang w:val="en-US"/>
        </w:rPr>
        <w:t xml:space="preserve"> </w:t>
      </w:r>
      <w:r w:rsidR="00D36A53" w:rsidRPr="00D36A53">
        <w:rPr>
          <w:rFonts w:ascii="Times New Roman" w:hAnsi="Times New Roman" w:cs="Times New Roman"/>
          <w:sz w:val="24"/>
          <w:szCs w:val="24"/>
          <w:lang w:val="en-US"/>
        </w:rPr>
        <w:t xml:space="preserve">Cracking. Waste of red ceramics. </w:t>
      </w:r>
      <w:proofErr w:type="spellStart"/>
      <w:r w:rsidR="00D36A53" w:rsidRPr="00D36A53">
        <w:rPr>
          <w:rFonts w:ascii="Times New Roman" w:hAnsi="Times New Roman" w:cs="Times New Roman"/>
          <w:sz w:val="24"/>
          <w:szCs w:val="24"/>
        </w:rPr>
        <w:t>Renderings</w:t>
      </w:r>
      <w:proofErr w:type="spellEnd"/>
      <w:r w:rsidR="00D36A53" w:rsidRPr="00D36A53">
        <w:rPr>
          <w:rFonts w:ascii="Times New Roman" w:hAnsi="Times New Roman" w:cs="Times New Roman"/>
          <w:sz w:val="24"/>
          <w:szCs w:val="24"/>
        </w:rPr>
        <w:t>.</w:t>
      </w:r>
    </w:p>
    <w:p w14:paraId="7E6EBBAC" w14:textId="77777777" w:rsidR="00D36A53" w:rsidRPr="008E258C" w:rsidRDefault="00D36A53" w:rsidP="002C0134">
      <w:pPr>
        <w:spacing w:after="0" w:line="360" w:lineRule="auto"/>
        <w:jc w:val="both"/>
        <w:rPr>
          <w:rFonts w:ascii="Times New Roman" w:hAnsi="Times New Roman" w:cs="Times New Roman"/>
          <w:sz w:val="24"/>
          <w:szCs w:val="24"/>
        </w:rPr>
      </w:pPr>
    </w:p>
    <w:p w14:paraId="7922BAEE" w14:textId="77777777" w:rsidR="002C0134" w:rsidRPr="000474DD" w:rsidRDefault="005171CA" w:rsidP="00620B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w:t>
      </w:r>
      <w:r w:rsidR="0005361A" w:rsidRPr="00D45709">
        <w:rPr>
          <w:rFonts w:ascii="Times New Roman" w:hAnsi="Times New Roman" w:cs="Times New Roman"/>
          <w:b/>
          <w:sz w:val="24"/>
          <w:szCs w:val="24"/>
        </w:rPr>
        <w:t>ão</w:t>
      </w:r>
    </w:p>
    <w:p w14:paraId="446A29A2"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Flores (2009) cita que a utilização das argamassas como material de construção data da época dos Etruscos (1100-501 a.C.). No entanto, os materiais constituintes e a tecnologia de produção têm sofrido alterações ao longo do tempo, como por exemplo, a autora comenta sobr</w:t>
      </w:r>
      <w:r w:rsidR="008874D1">
        <w:rPr>
          <w:rFonts w:ascii="Times New Roman" w:hAnsi="Times New Roman" w:cs="Times New Roman"/>
          <w:sz w:val="24"/>
          <w:szCs w:val="24"/>
        </w:rPr>
        <w:t>e</w:t>
      </w:r>
      <w:r w:rsidRPr="00A1032D">
        <w:rPr>
          <w:rFonts w:ascii="Times New Roman" w:hAnsi="Times New Roman" w:cs="Times New Roman"/>
          <w:sz w:val="24"/>
          <w:szCs w:val="24"/>
        </w:rPr>
        <w:t xml:space="preserve"> a introdução do conceito de </w:t>
      </w:r>
      <w:proofErr w:type="spellStart"/>
      <w:r w:rsidRPr="00A1032D">
        <w:rPr>
          <w:rFonts w:ascii="Times New Roman" w:hAnsi="Times New Roman" w:cs="Times New Roman"/>
          <w:sz w:val="24"/>
          <w:szCs w:val="24"/>
        </w:rPr>
        <w:t>hidraulicidade</w:t>
      </w:r>
      <w:proofErr w:type="spellEnd"/>
      <w:r w:rsidRPr="00A1032D">
        <w:rPr>
          <w:rFonts w:ascii="Times New Roman" w:hAnsi="Times New Roman" w:cs="Times New Roman"/>
          <w:sz w:val="24"/>
          <w:szCs w:val="24"/>
        </w:rPr>
        <w:t xml:space="preserve"> após a Revolução Industrial; a introdução do cimento </w:t>
      </w:r>
      <w:proofErr w:type="spellStart"/>
      <w:r w:rsidRPr="00A1032D">
        <w:rPr>
          <w:rFonts w:ascii="Times New Roman" w:hAnsi="Times New Roman" w:cs="Times New Roman"/>
          <w:sz w:val="24"/>
          <w:szCs w:val="24"/>
        </w:rPr>
        <w:t>portland</w:t>
      </w:r>
      <w:proofErr w:type="spellEnd"/>
      <w:r w:rsidRPr="00A1032D">
        <w:rPr>
          <w:rFonts w:ascii="Times New Roman" w:hAnsi="Times New Roman" w:cs="Times New Roman"/>
          <w:sz w:val="24"/>
          <w:szCs w:val="24"/>
        </w:rPr>
        <w:t xml:space="preserve"> em Portugal no início do século XX; o aparecimento na Europa de produtos industrializados entre 1950 e 1960; ou o retorno da introdução da cal aérea na composição das argamassas.</w:t>
      </w:r>
    </w:p>
    <w:p w14:paraId="37CBF85B"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As argamassas apresentam várias utilizações, podendo estar associadas a tecnologias tradicionais ou industriais competitivas que procuram dar resposta às atuais exigências dos canteiros de obra, interligadas a supressão de operações de dosagem e ao</w:t>
      </w:r>
      <w:r w:rsidR="008874D1">
        <w:rPr>
          <w:rFonts w:ascii="Times New Roman" w:hAnsi="Times New Roman" w:cs="Times New Roman"/>
          <w:sz w:val="24"/>
          <w:szCs w:val="24"/>
        </w:rPr>
        <w:t xml:space="preserve"> o</w:t>
      </w:r>
      <w:r w:rsidRPr="00A1032D">
        <w:rPr>
          <w:rFonts w:ascii="Times New Roman" w:hAnsi="Times New Roman" w:cs="Times New Roman"/>
          <w:sz w:val="24"/>
          <w:szCs w:val="24"/>
        </w:rPr>
        <w:t xml:space="preserve"> ritmo cada vez mais rápido exigido à construção, o que origina muitas vezes manifestações patológicas, o que ocorre com a aplicação de novos materiais de suporte com características de resistência mecânica, de estabilidade dimensional muito diferentes, ou outras, que tornam os sistemas de revestimentos inadequados (FLORES, 2009).</w:t>
      </w:r>
    </w:p>
    <w:p w14:paraId="27037FFF"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Para se especificar adequadamente traços de argamassas,</w:t>
      </w:r>
      <w:r w:rsidR="006126F3">
        <w:rPr>
          <w:rFonts w:ascii="Times New Roman" w:hAnsi="Times New Roman" w:cs="Times New Roman"/>
          <w:sz w:val="24"/>
          <w:szCs w:val="24"/>
        </w:rPr>
        <w:t xml:space="preserve"> </w:t>
      </w:r>
      <w:r w:rsidRPr="00A1032D">
        <w:rPr>
          <w:rFonts w:ascii="Times New Roman" w:hAnsi="Times New Roman" w:cs="Times New Roman"/>
          <w:sz w:val="24"/>
          <w:szCs w:val="24"/>
        </w:rPr>
        <w:t>é necessário levar em consideração fatores como: estabilidade global da edificação, exigências arquitetônicas, tipo de substrato (absorção de água, rigidez, resistência mecânica e resistência superficial), variação térmica: condições climáticas a curto e médio prazos, insolação das fachadas, temperatura à época do assentamento (JUNGINGER, 2014).</w:t>
      </w:r>
    </w:p>
    <w:p w14:paraId="4C52114F" w14:textId="77777777" w:rsidR="00A1032D" w:rsidRPr="00A1032D" w:rsidRDefault="00A1032D" w:rsidP="006126F3">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A ABNT NBR 13281:2005 especifica os requisitos exigíveis para a argamassa utilizada em assentament</w:t>
      </w:r>
      <w:r w:rsidR="00EC7FE1">
        <w:rPr>
          <w:rFonts w:ascii="Times New Roman" w:hAnsi="Times New Roman" w:cs="Times New Roman"/>
          <w:sz w:val="24"/>
          <w:szCs w:val="24"/>
        </w:rPr>
        <w:t>o,</w:t>
      </w:r>
      <w:r w:rsidRPr="00A1032D">
        <w:rPr>
          <w:rFonts w:ascii="Times New Roman" w:hAnsi="Times New Roman" w:cs="Times New Roman"/>
          <w:sz w:val="24"/>
          <w:szCs w:val="24"/>
        </w:rPr>
        <w:t xml:space="preserve"> revestimento de paredes e teto</w:t>
      </w:r>
      <w:r w:rsidR="00EC7FE1">
        <w:rPr>
          <w:rFonts w:ascii="Times New Roman" w:hAnsi="Times New Roman" w:cs="Times New Roman"/>
          <w:sz w:val="24"/>
          <w:szCs w:val="24"/>
        </w:rPr>
        <w:t>s</w:t>
      </w:r>
      <w:r w:rsidRPr="00A1032D">
        <w:rPr>
          <w:rFonts w:ascii="Times New Roman" w:hAnsi="Times New Roman" w:cs="Times New Roman"/>
          <w:sz w:val="24"/>
          <w:szCs w:val="24"/>
        </w:rPr>
        <w:t xml:space="preserve"> se aplica igualmente à argamassa industrializada, dosada em central e preparada em obra, porém não normatiza por requisitos de aplicação quanto aos tipos de substratos, revestimentos internos ou externos das construções, zonas bioclimáticas ou orientações de fachadas, de maneira que não orienta especificidades para os projetos de edificações (OLIVEIRA, 2017).</w:t>
      </w:r>
      <w:r w:rsidR="0008455E">
        <w:rPr>
          <w:rFonts w:ascii="Times New Roman" w:hAnsi="Times New Roman" w:cs="Times New Roman"/>
          <w:sz w:val="24"/>
          <w:szCs w:val="24"/>
        </w:rPr>
        <w:t xml:space="preserve"> </w:t>
      </w:r>
      <w:r w:rsidRPr="00A1032D">
        <w:rPr>
          <w:rFonts w:ascii="Times New Roman" w:hAnsi="Times New Roman" w:cs="Times New Roman"/>
          <w:sz w:val="24"/>
          <w:szCs w:val="24"/>
        </w:rPr>
        <w:t xml:space="preserve">Observa-se ainda que a ABNT NBR 13749:2013 define que os materiais e as respectivas proporções de dosagem das argamassas devem ser compatíveis com o acabamento e as condições de exposição previstas e ter resistência </w:t>
      </w:r>
      <w:r w:rsidRPr="00A1032D">
        <w:rPr>
          <w:rFonts w:ascii="Times New Roman" w:hAnsi="Times New Roman" w:cs="Times New Roman"/>
          <w:sz w:val="24"/>
          <w:szCs w:val="24"/>
        </w:rPr>
        <w:lastRenderedPageBreak/>
        <w:t xml:space="preserve">mecânica compatível com o acabamento decorativo selecionado, porém menciona traços de argamassas mistas. </w:t>
      </w:r>
      <w:r w:rsidR="006126F3">
        <w:rPr>
          <w:rFonts w:ascii="Times New Roman" w:hAnsi="Times New Roman" w:cs="Times New Roman"/>
          <w:sz w:val="24"/>
          <w:szCs w:val="24"/>
        </w:rPr>
        <w:t xml:space="preserve"> </w:t>
      </w:r>
      <w:r w:rsidRPr="00A1032D">
        <w:rPr>
          <w:rFonts w:ascii="Times New Roman" w:hAnsi="Times New Roman" w:cs="Times New Roman"/>
          <w:sz w:val="24"/>
          <w:szCs w:val="24"/>
        </w:rPr>
        <w:t>Em vista disso, no decorrer dos últimos anos, inúmeros materiais vêm sendo pesquisados com o intuito de melhorar as propriedades da argamassa de revestimento, tanto no estado fluido como no estado endurecido, bem como contribuir para a redução dos impactos ambientais.  (TEMP, 2014, p. 23).</w:t>
      </w:r>
      <w:r w:rsidR="0008455E">
        <w:rPr>
          <w:rFonts w:ascii="Times New Roman" w:hAnsi="Times New Roman" w:cs="Times New Roman"/>
          <w:sz w:val="24"/>
          <w:szCs w:val="24"/>
        </w:rPr>
        <w:t xml:space="preserve"> </w:t>
      </w:r>
    </w:p>
    <w:p w14:paraId="036EDBF8"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 xml:space="preserve">Segundo Cardoso </w:t>
      </w:r>
      <w:r w:rsidRPr="00A1032D">
        <w:rPr>
          <w:rFonts w:ascii="Times New Roman" w:hAnsi="Times New Roman" w:cs="Times New Roman"/>
          <w:i/>
          <w:sz w:val="24"/>
          <w:szCs w:val="24"/>
        </w:rPr>
        <w:t>et al.</w:t>
      </w:r>
      <w:r w:rsidRPr="00A1032D">
        <w:rPr>
          <w:rFonts w:ascii="Times New Roman" w:hAnsi="Times New Roman" w:cs="Times New Roman"/>
          <w:sz w:val="24"/>
          <w:szCs w:val="24"/>
        </w:rPr>
        <w:t xml:space="preserve"> (2005), a adequação das características reológicas favorece as propriedades finais da argamassa. Logo, se alterarmos os materiais constituintes das argamassas, as suas propriedades, e consequentemente, o seu desempenho, irá variar.</w:t>
      </w:r>
    </w:p>
    <w:p w14:paraId="4EF96B85" w14:textId="77777777" w:rsidR="00A1032D" w:rsidRPr="00A1032D" w:rsidRDefault="00A1032D" w:rsidP="0008455E">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 xml:space="preserve">A fissuração nos revestimentos é um fenômeno complexo, pois pode ter origem nos procedimentos de projeto e/ou de execução, na seleção dos materiais constituintes e até mesmo no </w:t>
      </w:r>
      <w:proofErr w:type="spellStart"/>
      <w:r w:rsidRPr="00A1032D">
        <w:rPr>
          <w:rFonts w:ascii="Times New Roman" w:hAnsi="Times New Roman" w:cs="Times New Roman"/>
          <w:sz w:val="24"/>
          <w:szCs w:val="24"/>
        </w:rPr>
        <w:t>proporcionamento</w:t>
      </w:r>
      <w:proofErr w:type="spellEnd"/>
      <w:r w:rsidRPr="00A1032D">
        <w:rPr>
          <w:rFonts w:ascii="Times New Roman" w:hAnsi="Times New Roman" w:cs="Times New Roman"/>
          <w:sz w:val="24"/>
          <w:szCs w:val="24"/>
        </w:rPr>
        <w:t xml:space="preserve"> dos materiais (SILVA, 2006).</w:t>
      </w:r>
      <w:r w:rsidR="0008455E">
        <w:rPr>
          <w:rFonts w:ascii="Times New Roman" w:hAnsi="Times New Roman" w:cs="Times New Roman"/>
          <w:sz w:val="24"/>
          <w:szCs w:val="24"/>
        </w:rPr>
        <w:t xml:space="preserve"> </w:t>
      </w:r>
      <w:r w:rsidRPr="00A1032D">
        <w:rPr>
          <w:rFonts w:ascii="Times New Roman" w:hAnsi="Times New Roman" w:cs="Times New Roman"/>
          <w:sz w:val="24"/>
          <w:szCs w:val="24"/>
        </w:rPr>
        <w:t xml:space="preserve">Quanto ao tipo de materiais utilizados na produção de argamassas, diversos estudos avaliaram o potencial </w:t>
      </w:r>
      <w:proofErr w:type="spellStart"/>
      <w:r w:rsidRPr="00A1032D">
        <w:rPr>
          <w:rFonts w:ascii="Times New Roman" w:hAnsi="Times New Roman" w:cs="Times New Roman"/>
          <w:sz w:val="24"/>
          <w:szCs w:val="24"/>
        </w:rPr>
        <w:t>pozolânico</w:t>
      </w:r>
      <w:proofErr w:type="spellEnd"/>
      <w:r w:rsidRPr="00A1032D">
        <w:rPr>
          <w:rFonts w:ascii="Times New Roman" w:hAnsi="Times New Roman" w:cs="Times New Roman"/>
          <w:sz w:val="24"/>
          <w:szCs w:val="24"/>
        </w:rPr>
        <w:t xml:space="preserve"> do RCV (Resíduo da cerâmica vermelha), assim substituindo o material pelo cimento ou até pela cal. Contudo, não se pode confirmar se o RCV apresenta potencial </w:t>
      </w:r>
      <w:proofErr w:type="spellStart"/>
      <w:r w:rsidRPr="00A1032D">
        <w:rPr>
          <w:rFonts w:ascii="Times New Roman" w:hAnsi="Times New Roman" w:cs="Times New Roman"/>
          <w:sz w:val="24"/>
          <w:szCs w:val="24"/>
        </w:rPr>
        <w:t>pozolânico</w:t>
      </w:r>
      <w:proofErr w:type="spellEnd"/>
      <w:r w:rsidRPr="00A1032D">
        <w:rPr>
          <w:rFonts w:ascii="Times New Roman" w:hAnsi="Times New Roman" w:cs="Times New Roman"/>
          <w:sz w:val="24"/>
          <w:szCs w:val="24"/>
        </w:rPr>
        <w:t xml:space="preserve"> sem os devidos ensaios de caracterização, uma vez que os resultados dependem de fatores tais como a temperatura de calcinação, o tempo de residência e a uniformidade da temperatura no interior dos fornos podem afetar significativamente as características dos resíduos (HANSEN </w:t>
      </w:r>
      <w:r w:rsidRPr="00A1032D">
        <w:rPr>
          <w:rFonts w:ascii="Times New Roman" w:hAnsi="Times New Roman" w:cs="Times New Roman"/>
          <w:i/>
          <w:sz w:val="24"/>
          <w:szCs w:val="24"/>
        </w:rPr>
        <w:t>et al</w:t>
      </w:r>
      <w:r w:rsidRPr="00A1032D">
        <w:rPr>
          <w:rFonts w:ascii="Times New Roman" w:hAnsi="Times New Roman" w:cs="Times New Roman"/>
          <w:sz w:val="24"/>
          <w:szCs w:val="24"/>
        </w:rPr>
        <w:t xml:space="preserve"> , 2015).</w:t>
      </w:r>
    </w:p>
    <w:p w14:paraId="519EB085" w14:textId="77777777" w:rsidR="00A1032D" w:rsidRPr="00A1032D" w:rsidRDefault="00A1032D" w:rsidP="00ED364A">
      <w:pPr>
        <w:pStyle w:val="Corpodetexto"/>
        <w:spacing w:line="360" w:lineRule="auto"/>
        <w:jc w:val="both"/>
        <w:rPr>
          <w:rFonts w:ascii="Times New Roman" w:hAnsi="Times New Roman" w:cs="Times New Roman"/>
          <w:sz w:val="24"/>
          <w:szCs w:val="24"/>
        </w:rPr>
      </w:pPr>
      <w:r w:rsidRPr="00A1032D">
        <w:rPr>
          <w:rFonts w:ascii="Times New Roman" w:hAnsi="Times New Roman" w:cs="Times New Roman"/>
          <w:sz w:val="24"/>
          <w:szCs w:val="24"/>
        </w:rPr>
        <w:t xml:space="preserve"> </w:t>
      </w:r>
      <w:r w:rsidR="00620B49">
        <w:rPr>
          <w:rFonts w:ascii="Times New Roman" w:hAnsi="Times New Roman" w:cs="Times New Roman"/>
          <w:sz w:val="24"/>
          <w:szCs w:val="24"/>
        </w:rPr>
        <w:tab/>
      </w:r>
      <w:r w:rsidRPr="00A1032D">
        <w:rPr>
          <w:rFonts w:ascii="Times New Roman" w:hAnsi="Times New Roman" w:cs="Times New Roman"/>
          <w:sz w:val="24"/>
          <w:szCs w:val="24"/>
        </w:rPr>
        <w:t xml:space="preserve">Esta pesquisa tem como objetivo geral o conhecimento do comportamento das argamassas quanto a tendência à fissuração quando se emprega agregados reciclados de cerâmica vermelha em substituição ao agregado natural. </w:t>
      </w:r>
    </w:p>
    <w:p w14:paraId="4FE6CB09" w14:textId="77777777" w:rsidR="00A1032D" w:rsidRPr="00A1032D" w:rsidRDefault="00A1032D" w:rsidP="003300E2">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 xml:space="preserve">A justificativa de emprego do RCV enquanto substituição do agregado miúdo e não pelo cimento parte de resultados de pesquisas já realizadas por diversos autores. Por exemplo, Alcântara e Nóbrega (2011) verificaram que temperatura de queima de 750°C não produz uma cerâmica com </w:t>
      </w:r>
      <w:proofErr w:type="spellStart"/>
      <w:r w:rsidRPr="00A1032D">
        <w:rPr>
          <w:rFonts w:ascii="Times New Roman" w:hAnsi="Times New Roman" w:cs="Times New Roman"/>
          <w:sz w:val="24"/>
          <w:szCs w:val="24"/>
        </w:rPr>
        <w:t>pozolanicidade</w:t>
      </w:r>
      <w:proofErr w:type="spellEnd"/>
      <w:r w:rsidRPr="00A1032D">
        <w:rPr>
          <w:rFonts w:ascii="Times New Roman" w:hAnsi="Times New Roman" w:cs="Times New Roman"/>
          <w:sz w:val="24"/>
          <w:szCs w:val="24"/>
        </w:rPr>
        <w:t xml:space="preserve"> suficiente para substituir o cimento Portland e assim as autoras optaram por produzir uma argamassa com substituição à carga (agregados).</w:t>
      </w:r>
      <w:r w:rsidR="003300E2">
        <w:rPr>
          <w:rFonts w:ascii="Times New Roman" w:hAnsi="Times New Roman" w:cs="Times New Roman"/>
          <w:sz w:val="24"/>
          <w:szCs w:val="24"/>
        </w:rPr>
        <w:t xml:space="preserve"> </w:t>
      </w:r>
      <w:proofErr w:type="spellStart"/>
      <w:r w:rsidRPr="00A1032D">
        <w:rPr>
          <w:rFonts w:ascii="Times New Roman" w:hAnsi="Times New Roman" w:cs="Times New Roman"/>
          <w:sz w:val="24"/>
          <w:szCs w:val="24"/>
        </w:rPr>
        <w:t>Fastofski</w:t>
      </w:r>
      <w:proofErr w:type="spellEnd"/>
      <w:r w:rsidRPr="00A1032D">
        <w:rPr>
          <w:rFonts w:ascii="Times New Roman" w:hAnsi="Times New Roman" w:cs="Times New Roman"/>
          <w:sz w:val="24"/>
          <w:szCs w:val="24"/>
        </w:rPr>
        <w:t xml:space="preserve"> </w:t>
      </w:r>
      <w:r w:rsidRPr="00A1032D">
        <w:rPr>
          <w:rFonts w:ascii="Times New Roman" w:hAnsi="Times New Roman" w:cs="Times New Roman"/>
          <w:i/>
          <w:sz w:val="24"/>
          <w:szCs w:val="24"/>
        </w:rPr>
        <w:t>et al</w:t>
      </w:r>
      <w:r w:rsidRPr="00A1032D">
        <w:rPr>
          <w:rFonts w:ascii="Times New Roman" w:hAnsi="Times New Roman" w:cs="Times New Roman"/>
          <w:sz w:val="24"/>
          <w:szCs w:val="24"/>
        </w:rPr>
        <w:t xml:space="preserve"> (2014), por exemplo não conseguiu concluir a potencialidade </w:t>
      </w:r>
      <w:proofErr w:type="spellStart"/>
      <w:r w:rsidRPr="00A1032D">
        <w:rPr>
          <w:rFonts w:ascii="Times New Roman" w:hAnsi="Times New Roman" w:cs="Times New Roman"/>
          <w:sz w:val="24"/>
          <w:szCs w:val="24"/>
        </w:rPr>
        <w:t>pozolânica</w:t>
      </w:r>
      <w:proofErr w:type="spellEnd"/>
      <w:r w:rsidRPr="00A1032D">
        <w:rPr>
          <w:rFonts w:ascii="Times New Roman" w:hAnsi="Times New Roman" w:cs="Times New Roman"/>
          <w:sz w:val="24"/>
          <w:szCs w:val="24"/>
        </w:rPr>
        <w:t xml:space="preserve"> do resíduo, assim como os resultados de Hansen (2015), nas argamassas moldadas com cimento, o RCV não </w:t>
      </w:r>
      <w:r w:rsidRPr="00A1032D">
        <w:rPr>
          <w:rFonts w:ascii="Times New Roman" w:hAnsi="Times New Roman" w:cs="Times New Roman"/>
          <w:sz w:val="24"/>
          <w:szCs w:val="24"/>
        </w:rPr>
        <w:lastRenderedPageBreak/>
        <w:t xml:space="preserve">atingiu o índice de atividade </w:t>
      </w:r>
      <w:proofErr w:type="spellStart"/>
      <w:r w:rsidRPr="00A1032D">
        <w:rPr>
          <w:rFonts w:ascii="Times New Roman" w:hAnsi="Times New Roman" w:cs="Times New Roman"/>
          <w:sz w:val="24"/>
          <w:szCs w:val="24"/>
        </w:rPr>
        <w:t>pozolânica</w:t>
      </w:r>
      <w:proofErr w:type="spellEnd"/>
      <w:r w:rsidRPr="00A1032D">
        <w:rPr>
          <w:rFonts w:ascii="Times New Roman" w:hAnsi="Times New Roman" w:cs="Times New Roman"/>
          <w:sz w:val="24"/>
          <w:szCs w:val="24"/>
        </w:rPr>
        <w:t xml:space="preserve"> exigido na NBR 12653:2014, impedindo sua classificação como material </w:t>
      </w:r>
      <w:proofErr w:type="spellStart"/>
      <w:r w:rsidRPr="00A1032D">
        <w:rPr>
          <w:rFonts w:ascii="Times New Roman" w:hAnsi="Times New Roman" w:cs="Times New Roman"/>
          <w:sz w:val="24"/>
          <w:szCs w:val="24"/>
        </w:rPr>
        <w:t>pozolânico</w:t>
      </w:r>
      <w:proofErr w:type="spellEnd"/>
      <w:r w:rsidRPr="00A1032D">
        <w:rPr>
          <w:rFonts w:ascii="Times New Roman" w:hAnsi="Times New Roman" w:cs="Times New Roman"/>
          <w:sz w:val="24"/>
          <w:szCs w:val="24"/>
        </w:rPr>
        <w:t xml:space="preserve">. </w:t>
      </w:r>
    </w:p>
    <w:p w14:paraId="6408079C" w14:textId="77777777" w:rsidR="00A1032D" w:rsidRPr="00A1032D" w:rsidRDefault="00A1032D" w:rsidP="006126F3">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 xml:space="preserve">No caso da indústria de cerâmica vermelha os resíduos de argila calcinada são fragmentos de blocos, tijolos, telhas e lajotas, gerados pela quebra dessas peças, seja na etapa da queima ou no transporte. Ou ainda, peças inteiras que não atenderam as especificações de qualidade (SALES; ALFERES FILHO, 2014; </w:t>
      </w:r>
      <w:r w:rsidRPr="00A1032D">
        <w:rPr>
          <w:rFonts w:ascii="Times New Roman" w:hAnsi="Times New Roman" w:cs="Times New Roman"/>
          <w:i/>
          <w:sz w:val="24"/>
          <w:szCs w:val="24"/>
        </w:rPr>
        <w:t>Hansen et al</w:t>
      </w:r>
      <w:r w:rsidRPr="00A1032D">
        <w:rPr>
          <w:rFonts w:ascii="Times New Roman" w:hAnsi="Times New Roman" w:cs="Times New Roman"/>
          <w:sz w:val="24"/>
          <w:szCs w:val="24"/>
        </w:rPr>
        <w:t>, 2015).</w:t>
      </w:r>
      <w:r w:rsidR="006126F3">
        <w:rPr>
          <w:rFonts w:ascii="Times New Roman" w:hAnsi="Times New Roman" w:cs="Times New Roman"/>
          <w:sz w:val="24"/>
          <w:szCs w:val="24"/>
        </w:rPr>
        <w:t xml:space="preserve"> </w:t>
      </w:r>
      <w:r w:rsidRPr="00A1032D">
        <w:rPr>
          <w:rFonts w:ascii="Times New Roman" w:hAnsi="Times New Roman" w:cs="Times New Roman"/>
          <w:sz w:val="24"/>
          <w:szCs w:val="24"/>
        </w:rPr>
        <w:t xml:space="preserve">A atividade </w:t>
      </w:r>
      <w:proofErr w:type="spellStart"/>
      <w:r w:rsidRPr="00A1032D">
        <w:rPr>
          <w:rFonts w:ascii="Times New Roman" w:hAnsi="Times New Roman" w:cs="Times New Roman"/>
          <w:sz w:val="24"/>
          <w:szCs w:val="24"/>
        </w:rPr>
        <w:t>pozolânica</w:t>
      </w:r>
      <w:proofErr w:type="spellEnd"/>
      <w:r w:rsidRPr="00A1032D">
        <w:rPr>
          <w:rFonts w:ascii="Times New Roman" w:hAnsi="Times New Roman" w:cs="Times New Roman"/>
          <w:sz w:val="24"/>
          <w:szCs w:val="24"/>
        </w:rPr>
        <w:t xml:space="preserve"> de um material geralmente está atribuída à sua estrutura amorfa ou desordenada dos </w:t>
      </w:r>
      <w:proofErr w:type="spellStart"/>
      <w:r w:rsidRPr="00A1032D">
        <w:rPr>
          <w:rFonts w:ascii="Times New Roman" w:hAnsi="Times New Roman" w:cs="Times New Roman"/>
          <w:sz w:val="24"/>
          <w:szCs w:val="24"/>
        </w:rPr>
        <w:t>aluminos</w:t>
      </w:r>
      <w:r w:rsidR="003300E2">
        <w:rPr>
          <w:rFonts w:ascii="Times New Roman" w:hAnsi="Times New Roman" w:cs="Times New Roman"/>
          <w:sz w:val="24"/>
          <w:szCs w:val="24"/>
        </w:rPr>
        <w:t>s</w:t>
      </w:r>
      <w:r w:rsidRPr="00A1032D">
        <w:rPr>
          <w:rFonts w:ascii="Times New Roman" w:hAnsi="Times New Roman" w:cs="Times New Roman"/>
          <w:sz w:val="24"/>
          <w:szCs w:val="24"/>
        </w:rPr>
        <w:t>ilicatos</w:t>
      </w:r>
      <w:proofErr w:type="spellEnd"/>
      <w:r w:rsidRPr="00A1032D">
        <w:rPr>
          <w:rFonts w:ascii="Times New Roman" w:hAnsi="Times New Roman" w:cs="Times New Roman"/>
          <w:sz w:val="24"/>
          <w:szCs w:val="24"/>
        </w:rPr>
        <w:t xml:space="preserve"> da argila (MEHTA; MONTEIRO, 2008; LAVAT et al. 2009; HANSEN et al, 2015). A argila não se apresenta como um material </w:t>
      </w:r>
      <w:proofErr w:type="spellStart"/>
      <w:r w:rsidRPr="00A1032D">
        <w:rPr>
          <w:rFonts w:ascii="Times New Roman" w:hAnsi="Times New Roman" w:cs="Times New Roman"/>
          <w:sz w:val="24"/>
          <w:szCs w:val="24"/>
        </w:rPr>
        <w:t>pozolânico</w:t>
      </w:r>
      <w:proofErr w:type="spellEnd"/>
      <w:r w:rsidRPr="00A1032D">
        <w:rPr>
          <w:rFonts w:ascii="Times New Roman" w:hAnsi="Times New Roman" w:cs="Times New Roman"/>
          <w:sz w:val="24"/>
          <w:szCs w:val="24"/>
        </w:rPr>
        <w:t xml:space="preserve">, é necessário aplicar-lhe um tratamento térmico para que a estrutura cristalina dos argilominerais seja transformada em uma estrutura amorfa, desordenada e instável (DAL MOLIN, 2011, HANSEN </w:t>
      </w:r>
      <w:r w:rsidRPr="00A1032D">
        <w:rPr>
          <w:rFonts w:ascii="Times New Roman" w:hAnsi="Times New Roman" w:cs="Times New Roman"/>
          <w:i/>
          <w:sz w:val="24"/>
          <w:szCs w:val="24"/>
        </w:rPr>
        <w:t>et al</w:t>
      </w:r>
      <w:r w:rsidRPr="00A1032D">
        <w:rPr>
          <w:rFonts w:ascii="Times New Roman" w:hAnsi="Times New Roman" w:cs="Times New Roman"/>
          <w:sz w:val="24"/>
          <w:szCs w:val="24"/>
        </w:rPr>
        <w:t xml:space="preserve">, 2015). </w:t>
      </w:r>
    </w:p>
    <w:p w14:paraId="2318E8BB"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rPr>
      </w:pPr>
      <w:r w:rsidRPr="00A1032D">
        <w:rPr>
          <w:rFonts w:ascii="Times New Roman" w:hAnsi="Times New Roman" w:cs="Times New Roman"/>
          <w:sz w:val="24"/>
          <w:szCs w:val="24"/>
        </w:rPr>
        <w:t xml:space="preserve">Os estudos de </w:t>
      </w:r>
      <w:proofErr w:type="spellStart"/>
      <w:r w:rsidRPr="00A1032D">
        <w:rPr>
          <w:rFonts w:ascii="Times New Roman" w:hAnsi="Times New Roman" w:cs="Times New Roman"/>
          <w:sz w:val="24"/>
          <w:szCs w:val="24"/>
        </w:rPr>
        <w:t>Zampiron</w:t>
      </w:r>
      <w:proofErr w:type="spellEnd"/>
      <w:r w:rsidRPr="00A1032D">
        <w:rPr>
          <w:rFonts w:ascii="Times New Roman" w:hAnsi="Times New Roman" w:cs="Times New Roman"/>
          <w:sz w:val="24"/>
          <w:szCs w:val="24"/>
        </w:rPr>
        <w:t xml:space="preserve"> </w:t>
      </w:r>
      <w:r w:rsidRPr="00A1032D">
        <w:rPr>
          <w:rFonts w:ascii="Times New Roman" w:hAnsi="Times New Roman" w:cs="Times New Roman"/>
          <w:i/>
          <w:sz w:val="24"/>
          <w:szCs w:val="24"/>
        </w:rPr>
        <w:t>et al</w:t>
      </w:r>
      <w:r w:rsidRPr="00A1032D">
        <w:rPr>
          <w:rFonts w:ascii="Times New Roman" w:hAnsi="Times New Roman" w:cs="Times New Roman"/>
          <w:sz w:val="24"/>
          <w:szCs w:val="24"/>
        </w:rPr>
        <w:t xml:space="preserve"> (2009) mostraram redução de consumo de cimento e diminuição significativa no módulo de elasticidade quando empregou o agregado de reciclagem de cerâmica vermelha em substituição total da cal e do agregado miúdo.</w:t>
      </w:r>
    </w:p>
    <w:p w14:paraId="0DA5077B" w14:textId="77777777" w:rsidR="00A1032D" w:rsidRPr="00A1032D" w:rsidRDefault="00A1032D" w:rsidP="00ED364A">
      <w:pPr>
        <w:pStyle w:val="Ttulo2"/>
        <w:spacing w:before="360" w:line="360" w:lineRule="auto"/>
        <w:jc w:val="both"/>
        <w:rPr>
          <w:lang w:val="pt-BR"/>
        </w:rPr>
      </w:pPr>
      <w:r w:rsidRPr="00A1032D">
        <w:rPr>
          <w:lang w:val="pt-BR"/>
        </w:rPr>
        <w:t xml:space="preserve">2 SUSCETIBILIDADE À FISSURAÇÃO DE ARGAMASSAS </w:t>
      </w:r>
    </w:p>
    <w:p w14:paraId="0F1CC058" w14:textId="77777777" w:rsidR="00A1032D" w:rsidRPr="00A1032D" w:rsidRDefault="00A1032D" w:rsidP="009B4790">
      <w:pPr>
        <w:pStyle w:val="Corpodetexto"/>
        <w:spacing w:line="360" w:lineRule="auto"/>
        <w:ind w:firstLine="708"/>
        <w:jc w:val="both"/>
        <w:rPr>
          <w:rFonts w:ascii="Times New Roman" w:hAnsi="Times New Roman" w:cs="Times New Roman"/>
          <w:sz w:val="24"/>
          <w:szCs w:val="24"/>
          <w:lang w:val="pt-PT"/>
        </w:rPr>
      </w:pPr>
      <w:r w:rsidRPr="00A1032D">
        <w:rPr>
          <w:rFonts w:ascii="Times New Roman" w:hAnsi="Times New Roman" w:cs="Times New Roman"/>
          <w:sz w:val="24"/>
          <w:szCs w:val="24"/>
          <w:lang w:val="pt-PT"/>
        </w:rPr>
        <w:t xml:space="preserve">O surgimento de fissuras num revestimento de argamassa resulta da combinação inadequada da elasticidade e da resistência à tração e pode ser causado por fenômenos diversos como a retração ou ainda ações externas ao revestimento (SILVA </w:t>
      </w:r>
      <w:r w:rsidRPr="00A1032D">
        <w:rPr>
          <w:rFonts w:ascii="Times New Roman" w:hAnsi="Times New Roman" w:cs="Times New Roman"/>
          <w:i/>
          <w:sz w:val="24"/>
          <w:szCs w:val="24"/>
          <w:lang w:val="pt-PT"/>
        </w:rPr>
        <w:t>et. al</w:t>
      </w:r>
      <w:r w:rsidRPr="00A1032D">
        <w:rPr>
          <w:rFonts w:ascii="Times New Roman" w:hAnsi="Times New Roman" w:cs="Times New Roman"/>
          <w:sz w:val="24"/>
          <w:szCs w:val="24"/>
          <w:lang w:val="pt-PT"/>
        </w:rPr>
        <w:t>, 2015). Nos revestimentos endurecidos a</w:t>
      </w:r>
      <w:r w:rsidR="003300E2">
        <w:rPr>
          <w:rFonts w:ascii="Times New Roman" w:hAnsi="Times New Roman" w:cs="Times New Roman"/>
          <w:sz w:val="24"/>
          <w:szCs w:val="24"/>
          <w:lang w:val="pt-PT"/>
        </w:rPr>
        <w:t xml:space="preserve"> </w:t>
      </w:r>
      <w:r w:rsidRPr="00A1032D">
        <w:rPr>
          <w:rFonts w:ascii="Times New Roman" w:hAnsi="Times New Roman" w:cs="Times New Roman"/>
          <w:sz w:val="24"/>
          <w:szCs w:val="24"/>
          <w:lang w:val="pt-PT"/>
        </w:rPr>
        <w:t>resistência à tração, sendo elevada, diminui sua capacidade de deformação, assim quanto menor o valor do módulo, maior será a capacidade do revestimentode absorver deformações. (SILVA, 2006).</w:t>
      </w:r>
    </w:p>
    <w:p w14:paraId="5D0BAE75" w14:textId="77777777" w:rsidR="00A1032D" w:rsidRPr="00A1032D" w:rsidRDefault="00A1032D" w:rsidP="00ED364A">
      <w:pPr>
        <w:pStyle w:val="Corpodetexto"/>
        <w:spacing w:line="360" w:lineRule="auto"/>
        <w:ind w:firstLine="708"/>
        <w:jc w:val="both"/>
        <w:rPr>
          <w:rFonts w:ascii="Times New Roman" w:hAnsi="Times New Roman" w:cs="Times New Roman"/>
          <w:sz w:val="24"/>
          <w:szCs w:val="24"/>
          <w:lang w:val="pt-PT"/>
        </w:rPr>
      </w:pPr>
      <w:r w:rsidRPr="00A1032D">
        <w:rPr>
          <w:rFonts w:ascii="Times New Roman" w:hAnsi="Times New Roman" w:cs="Times New Roman"/>
          <w:sz w:val="24"/>
          <w:szCs w:val="24"/>
          <w:lang w:val="pt-PT"/>
        </w:rPr>
        <w:t>Conforme Veiga (1998), a relação entre a retração e o campo de tensões resultantes não depende apenas da lei que rege a evolução do módulo de elasticidade na camada de revestimento, pois as causas da fissuração e os fatores que influenciam o fenômeno são tão numerosos e complexos que é difícil avaliar com base num critério único e tendo apenas em conta as características do revestimento, a sua maior ou menor tendência para fissurar sob as ações a que está sujeito durante a sua vida útil.</w:t>
      </w:r>
    </w:p>
    <w:p w14:paraId="2430AB14" w14:textId="77777777" w:rsidR="009E3B87" w:rsidRDefault="00A1032D" w:rsidP="00EC7FE1">
      <w:pPr>
        <w:pStyle w:val="Corpodetexto"/>
        <w:spacing w:line="360" w:lineRule="auto"/>
        <w:ind w:firstLine="708"/>
        <w:jc w:val="both"/>
        <w:rPr>
          <w:rFonts w:ascii="Times New Roman" w:hAnsi="Times New Roman" w:cs="Times New Roman"/>
          <w:sz w:val="24"/>
          <w:szCs w:val="24"/>
          <w:lang w:val="pt-PT"/>
        </w:rPr>
      </w:pPr>
      <w:r w:rsidRPr="00A1032D">
        <w:rPr>
          <w:rFonts w:ascii="Times New Roman" w:hAnsi="Times New Roman" w:cs="Times New Roman"/>
          <w:sz w:val="24"/>
          <w:szCs w:val="24"/>
          <w:lang w:val="pt-PT"/>
        </w:rPr>
        <w:lastRenderedPageBreak/>
        <w:t>Um critério utilizado para avaliar a tendência a fissuração dos revestimentos argamassados é do ductilidade, que relaciona a resistência à tração na flexão e a resistência à compressão - Rt/Rc, utilizado pelo Laboratório Nacional de Engenharia Civil (LNEC), de Portugal. A resistência à tração é muito inferior à resistência à compressão para argamassas de revestimento, portanto quanto mais próximo de 1 esta relação, mais dúctil é a argamassa</w:t>
      </w:r>
      <w:r w:rsidR="009E3B87">
        <w:rPr>
          <w:rFonts w:ascii="Times New Roman" w:hAnsi="Times New Roman" w:cs="Times New Roman"/>
          <w:sz w:val="24"/>
          <w:szCs w:val="24"/>
          <w:lang w:val="pt-PT"/>
        </w:rPr>
        <w:t>.</w:t>
      </w:r>
    </w:p>
    <w:p w14:paraId="7A1FD94E" w14:textId="77777777" w:rsidR="00A1032D" w:rsidRPr="00A1032D" w:rsidRDefault="00A1032D" w:rsidP="00EC7FE1">
      <w:pPr>
        <w:pStyle w:val="Corpodetexto"/>
        <w:spacing w:line="360" w:lineRule="auto"/>
        <w:ind w:firstLine="708"/>
        <w:jc w:val="both"/>
        <w:rPr>
          <w:rFonts w:ascii="Times New Roman" w:hAnsi="Times New Roman" w:cs="Times New Roman"/>
          <w:sz w:val="24"/>
          <w:szCs w:val="24"/>
          <w:lang w:val="pt-PT"/>
        </w:rPr>
      </w:pPr>
      <w:r w:rsidRPr="00A1032D">
        <w:rPr>
          <w:rFonts w:ascii="Times New Roman" w:hAnsi="Times New Roman" w:cs="Times New Roman"/>
          <w:sz w:val="24"/>
          <w:szCs w:val="24"/>
          <w:lang w:val="pt-PT"/>
        </w:rPr>
        <w:t>Muitas pesquisas desenvolvidas nos últimos anos correlacionam as propriedades de módulo de elasticidade com a resistência à tração na flexão e com a retração, utilizando o método desenvolvido pelo CSTB (1993). Dentre os autores destes estudos pode-se citar Oliveira (2017), Rodrigues Filho (2013), Silva (2011), Carvalho Jr. (2005), Bastos (2001)e Veiga (1998).</w:t>
      </w:r>
      <w:r w:rsidR="00EC7FE1">
        <w:rPr>
          <w:rFonts w:ascii="Times New Roman" w:hAnsi="Times New Roman" w:cs="Times New Roman"/>
          <w:sz w:val="24"/>
          <w:szCs w:val="24"/>
          <w:lang w:val="pt-PT"/>
        </w:rPr>
        <w:t xml:space="preserve"> </w:t>
      </w:r>
      <w:r w:rsidRPr="00A1032D">
        <w:rPr>
          <w:rFonts w:ascii="Times New Roman" w:hAnsi="Times New Roman" w:cs="Times New Roman"/>
          <w:sz w:val="24"/>
          <w:szCs w:val="24"/>
          <w:lang w:val="pt-PT"/>
        </w:rPr>
        <w:t>O CSTB (1993) desenvolveu um método que se fundamenta no princípio de que a tendência à fissuração aumenta com o aumento da retração de secagem, com o aumento do módulo de elasticidade e no quanto maior for a resistência de tração na flexão desenvolvida na argamassa devido à retração restringida. Conforme Siva (2011), este método baseia-se no princípio de que a tendência à fissuração aumenta com o aumento da retração de secagem e quanto maior for a resistência de tração na flexão desenvolvida na argamassa devido à retração restringida. Concluindo assim, quanto maior for a retração e o módulo de elasticidade, maior será a resistência de tração induzida e quanto maior for a resistência à tração, maior será a capacidade do revestimento se deformar sem fissurar.</w:t>
      </w:r>
    </w:p>
    <w:p w14:paraId="32E08AA2" w14:textId="77777777" w:rsidR="000474DD" w:rsidRDefault="00A1032D" w:rsidP="00EC7FE1">
      <w:pPr>
        <w:pStyle w:val="Corpodetexto"/>
        <w:spacing w:line="360" w:lineRule="auto"/>
        <w:ind w:firstLine="708"/>
        <w:jc w:val="both"/>
        <w:rPr>
          <w:rFonts w:ascii="Times New Roman" w:hAnsi="Times New Roman" w:cs="Times New Roman"/>
          <w:sz w:val="24"/>
          <w:szCs w:val="24"/>
          <w:lang w:val="pt-PT"/>
        </w:rPr>
      </w:pPr>
      <w:r w:rsidRPr="00A1032D">
        <w:rPr>
          <w:rFonts w:ascii="Times New Roman" w:hAnsi="Times New Roman" w:cs="Times New Roman"/>
          <w:sz w:val="24"/>
          <w:szCs w:val="24"/>
          <w:lang w:val="pt-PT"/>
        </w:rPr>
        <w:t>A elasticidade ou resiliência é a propriedade da argamassa relacionada com a capacidadede suportar tensões sem romper, sem apresentar fissuras prejudiciais e sem perder a</w:t>
      </w:r>
      <w:r w:rsidR="00467F05">
        <w:rPr>
          <w:rFonts w:ascii="Times New Roman" w:hAnsi="Times New Roman" w:cs="Times New Roman"/>
          <w:sz w:val="24"/>
          <w:szCs w:val="24"/>
          <w:lang w:val="pt-PT"/>
        </w:rPr>
        <w:t xml:space="preserve"> </w:t>
      </w:r>
      <w:r w:rsidRPr="00A1032D">
        <w:rPr>
          <w:rFonts w:ascii="Times New Roman" w:hAnsi="Times New Roman" w:cs="Times New Roman"/>
          <w:sz w:val="24"/>
          <w:szCs w:val="24"/>
          <w:lang w:val="pt-PT"/>
        </w:rPr>
        <w:t>aderência, ou seja, a capacidade de deformação de um revestimento está relacionada com o módulo de elasticidade (Baía e Sabbatini, 2008).</w:t>
      </w:r>
      <w:r w:rsidR="00EC7FE1">
        <w:rPr>
          <w:rFonts w:ascii="Times New Roman" w:hAnsi="Times New Roman" w:cs="Times New Roman"/>
          <w:sz w:val="24"/>
          <w:szCs w:val="24"/>
          <w:lang w:val="pt-PT"/>
        </w:rPr>
        <w:t xml:space="preserve"> </w:t>
      </w:r>
      <w:r w:rsidRPr="00A1032D">
        <w:rPr>
          <w:rFonts w:ascii="Times New Roman" w:hAnsi="Times New Roman" w:cs="Times New Roman"/>
          <w:sz w:val="24"/>
          <w:szCs w:val="24"/>
          <w:lang w:val="pt-PT"/>
        </w:rPr>
        <w:t>Quanto maior for a retração e o módulo de elasticidade, maior é a tensão de tração induzida. Por outro lado, quanto maior for a resistência à tração, maior é a capacidade de resistir, sem fissurar, às tensões geradas. No Quadro 1 estão dispostos os critérios de avaliação de suscetibilidade à fissuração de argamassas de reboco.</w:t>
      </w:r>
    </w:p>
    <w:p w14:paraId="6B334815" w14:textId="77777777" w:rsidR="00A1032D" w:rsidRPr="000474DD" w:rsidRDefault="009B3D8B" w:rsidP="00F41F38">
      <w:pPr>
        <w:pStyle w:val="Corpodetexto"/>
        <w:spacing w:line="360" w:lineRule="auto"/>
        <w:jc w:val="both"/>
        <w:rPr>
          <w:rFonts w:ascii="Times New Roman" w:hAnsi="Times New Roman" w:cs="Times New Roman"/>
          <w:sz w:val="24"/>
          <w:szCs w:val="24"/>
          <w:lang w:val="pt-PT"/>
        </w:rPr>
      </w:pPr>
      <w:r>
        <w:rPr>
          <w:sz w:val="20"/>
          <w:szCs w:val="20"/>
        </w:rPr>
        <w:t>Quadro</w:t>
      </w:r>
      <w:r w:rsidR="00A1032D" w:rsidRPr="00CE4B21">
        <w:rPr>
          <w:rFonts w:ascii="Times New Roman" w:hAnsi="Times New Roman" w:cs="Times New Roman"/>
          <w:sz w:val="20"/>
          <w:szCs w:val="20"/>
        </w:rPr>
        <w:t xml:space="preserve"> </w:t>
      </w:r>
      <w:r w:rsidR="00A1032D" w:rsidRPr="00CE4B21">
        <w:rPr>
          <w:rFonts w:ascii="Times New Roman" w:hAnsi="Times New Roman" w:cs="Times New Roman"/>
          <w:sz w:val="20"/>
          <w:szCs w:val="20"/>
        </w:rPr>
        <w:fldChar w:fldCharType="begin"/>
      </w:r>
      <w:r w:rsidR="00A1032D" w:rsidRPr="00CE4B21">
        <w:rPr>
          <w:rFonts w:ascii="Times New Roman" w:hAnsi="Times New Roman" w:cs="Times New Roman"/>
          <w:sz w:val="20"/>
          <w:szCs w:val="20"/>
        </w:rPr>
        <w:instrText xml:space="preserve"> SEQ quadro \* ARABIC </w:instrText>
      </w:r>
      <w:r w:rsidR="00A1032D" w:rsidRPr="00CE4B21">
        <w:rPr>
          <w:rFonts w:ascii="Times New Roman" w:hAnsi="Times New Roman" w:cs="Times New Roman"/>
          <w:sz w:val="20"/>
          <w:szCs w:val="20"/>
        </w:rPr>
        <w:fldChar w:fldCharType="separate"/>
      </w:r>
      <w:r w:rsidR="00A1032D" w:rsidRPr="00CE4B21">
        <w:rPr>
          <w:rFonts w:ascii="Times New Roman" w:hAnsi="Times New Roman" w:cs="Times New Roman"/>
          <w:noProof/>
          <w:sz w:val="20"/>
          <w:szCs w:val="20"/>
        </w:rPr>
        <w:t>1</w:t>
      </w:r>
      <w:r w:rsidR="00A1032D" w:rsidRPr="00CE4B21">
        <w:rPr>
          <w:rFonts w:ascii="Times New Roman" w:hAnsi="Times New Roman" w:cs="Times New Roman"/>
          <w:sz w:val="20"/>
          <w:szCs w:val="20"/>
        </w:rPr>
        <w:fldChar w:fldCharType="end"/>
      </w:r>
      <w:r w:rsidR="00A1032D" w:rsidRPr="00CE4B21">
        <w:rPr>
          <w:rFonts w:ascii="Times New Roman" w:hAnsi="Times New Roman" w:cs="Times New Roman"/>
          <w:sz w:val="20"/>
          <w:szCs w:val="20"/>
        </w:rPr>
        <w:t xml:space="preserve"> - Critérios de avaliação de suscetibilidade à fissuração de revestimento de argamassa.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3"/>
        <w:gridCol w:w="1724"/>
        <w:gridCol w:w="1949"/>
        <w:gridCol w:w="1900"/>
      </w:tblGrid>
      <w:tr w:rsidR="00A1032D" w:rsidRPr="00136174" w14:paraId="456C5E8D" w14:textId="77777777" w:rsidTr="00467F05">
        <w:trPr>
          <w:trHeight w:val="305"/>
          <w:jc w:val="center"/>
        </w:trPr>
        <w:tc>
          <w:tcPr>
            <w:tcW w:w="3353" w:type="dxa"/>
            <w:vMerge w:val="restart"/>
            <w:shd w:val="clear" w:color="auto" w:fill="auto"/>
            <w:vAlign w:val="center"/>
            <w:hideMark/>
          </w:tcPr>
          <w:p w14:paraId="296148AA"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t>CARACTERÍSTICA</w:t>
            </w:r>
          </w:p>
          <w:p w14:paraId="142D5F21"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lastRenderedPageBreak/>
              <w:t>(28 DIAS)</w:t>
            </w:r>
          </w:p>
        </w:tc>
        <w:tc>
          <w:tcPr>
            <w:tcW w:w="5573" w:type="dxa"/>
            <w:gridSpan w:val="3"/>
            <w:shd w:val="clear" w:color="auto" w:fill="auto"/>
            <w:noWrap/>
            <w:vAlign w:val="center"/>
            <w:hideMark/>
          </w:tcPr>
          <w:p w14:paraId="2BA71F66"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lastRenderedPageBreak/>
              <w:t>CRITÉRIOS DE CLASSIFICAÇÃO QUANTO À FISSURAÇÃO</w:t>
            </w:r>
          </w:p>
        </w:tc>
      </w:tr>
      <w:tr w:rsidR="00A1032D" w:rsidRPr="00136174" w14:paraId="6D0AD92D" w14:textId="77777777" w:rsidTr="00467F05">
        <w:trPr>
          <w:trHeight w:val="458"/>
          <w:jc w:val="center"/>
        </w:trPr>
        <w:tc>
          <w:tcPr>
            <w:tcW w:w="3353" w:type="dxa"/>
            <w:vMerge/>
            <w:vAlign w:val="center"/>
            <w:hideMark/>
          </w:tcPr>
          <w:p w14:paraId="69742089" w14:textId="77777777" w:rsidR="00A1032D" w:rsidRPr="00753D20" w:rsidRDefault="00A1032D" w:rsidP="00F41F38">
            <w:pPr>
              <w:spacing w:before="60" w:after="120"/>
              <w:rPr>
                <w:rFonts w:ascii="Century Gothic" w:hAnsi="Century Gothic"/>
                <w:b/>
                <w:bCs/>
                <w:sz w:val="20"/>
                <w:szCs w:val="20"/>
              </w:rPr>
            </w:pPr>
          </w:p>
        </w:tc>
        <w:tc>
          <w:tcPr>
            <w:tcW w:w="1724" w:type="dxa"/>
            <w:vMerge w:val="restart"/>
            <w:shd w:val="clear" w:color="auto" w:fill="auto"/>
            <w:vAlign w:val="center"/>
            <w:hideMark/>
          </w:tcPr>
          <w:p w14:paraId="27111564"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t>BAIXA SUSCETIBILIDADE</w:t>
            </w:r>
          </w:p>
        </w:tc>
        <w:tc>
          <w:tcPr>
            <w:tcW w:w="1949" w:type="dxa"/>
            <w:vMerge w:val="restart"/>
            <w:shd w:val="clear" w:color="auto" w:fill="auto"/>
            <w:vAlign w:val="center"/>
            <w:hideMark/>
          </w:tcPr>
          <w:p w14:paraId="556E6D33"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t>MÉDIA SUSCETIBILIDADE</w:t>
            </w:r>
          </w:p>
        </w:tc>
        <w:tc>
          <w:tcPr>
            <w:tcW w:w="1900" w:type="dxa"/>
            <w:vMerge w:val="restart"/>
            <w:shd w:val="clear" w:color="auto" w:fill="auto"/>
            <w:vAlign w:val="center"/>
            <w:hideMark/>
          </w:tcPr>
          <w:p w14:paraId="08602F7F" w14:textId="77777777" w:rsidR="00A1032D" w:rsidRPr="00753D20" w:rsidRDefault="00A1032D" w:rsidP="00F41F38">
            <w:pPr>
              <w:spacing w:before="60" w:after="120"/>
              <w:rPr>
                <w:rFonts w:ascii="Century Gothic" w:hAnsi="Century Gothic"/>
                <w:b/>
                <w:bCs/>
                <w:sz w:val="20"/>
                <w:szCs w:val="20"/>
              </w:rPr>
            </w:pPr>
            <w:r w:rsidRPr="00753D20">
              <w:rPr>
                <w:rFonts w:ascii="Century Gothic" w:hAnsi="Century Gothic"/>
                <w:b/>
                <w:bCs/>
                <w:sz w:val="20"/>
                <w:szCs w:val="20"/>
              </w:rPr>
              <w:t>ALTA SUSCETIBILIDADE</w:t>
            </w:r>
          </w:p>
        </w:tc>
      </w:tr>
      <w:tr w:rsidR="00A1032D" w:rsidRPr="00136174" w14:paraId="6F6DB25C" w14:textId="77777777" w:rsidTr="00467F05">
        <w:trPr>
          <w:trHeight w:val="458"/>
          <w:jc w:val="center"/>
        </w:trPr>
        <w:tc>
          <w:tcPr>
            <w:tcW w:w="3353" w:type="dxa"/>
            <w:vMerge/>
            <w:vAlign w:val="center"/>
            <w:hideMark/>
          </w:tcPr>
          <w:p w14:paraId="543A7C79" w14:textId="77777777" w:rsidR="00A1032D" w:rsidRPr="00136174" w:rsidRDefault="00A1032D" w:rsidP="00F41F38">
            <w:pPr>
              <w:pStyle w:val="Corpodetexto"/>
              <w:rPr>
                <w:rFonts w:ascii="Century Gothic" w:hAnsi="Century Gothic"/>
              </w:rPr>
            </w:pPr>
          </w:p>
        </w:tc>
        <w:tc>
          <w:tcPr>
            <w:tcW w:w="1724" w:type="dxa"/>
            <w:vMerge/>
            <w:vAlign w:val="center"/>
            <w:hideMark/>
          </w:tcPr>
          <w:p w14:paraId="62C601CD" w14:textId="77777777" w:rsidR="00A1032D" w:rsidRPr="00136174" w:rsidRDefault="00A1032D" w:rsidP="00F41F38">
            <w:pPr>
              <w:pStyle w:val="Corpodetexto"/>
              <w:rPr>
                <w:rFonts w:ascii="Century Gothic" w:hAnsi="Century Gothic"/>
              </w:rPr>
            </w:pPr>
          </w:p>
        </w:tc>
        <w:tc>
          <w:tcPr>
            <w:tcW w:w="1949" w:type="dxa"/>
            <w:vMerge/>
            <w:vAlign w:val="center"/>
            <w:hideMark/>
          </w:tcPr>
          <w:p w14:paraId="613FF920" w14:textId="77777777" w:rsidR="00A1032D" w:rsidRPr="00136174" w:rsidRDefault="00A1032D" w:rsidP="00F41F38">
            <w:pPr>
              <w:pStyle w:val="Corpodetexto"/>
              <w:rPr>
                <w:rFonts w:ascii="Century Gothic" w:hAnsi="Century Gothic"/>
              </w:rPr>
            </w:pPr>
          </w:p>
        </w:tc>
        <w:tc>
          <w:tcPr>
            <w:tcW w:w="1900" w:type="dxa"/>
            <w:vMerge/>
            <w:vAlign w:val="center"/>
            <w:hideMark/>
          </w:tcPr>
          <w:p w14:paraId="6E4530CA" w14:textId="77777777" w:rsidR="00A1032D" w:rsidRPr="00136174" w:rsidRDefault="00A1032D" w:rsidP="00F41F38">
            <w:pPr>
              <w:pStyle w:val="Corpodetexto"/>
              <w:rPr>
                <w:rFonts w:ascii="Century Gothic" w:hAnsi="Century Gothic"/>
              </w:rPr>
            </w:pPr>
          </w:p>
        </w:tc>
      </w:tr>
      <w:tr w:rsidR="00A1032D" w:rsidRPr="00136174" w14:paraId="735A4C18" w14:textId="77777777" w:rsidTr="00467F05">
        <w:trPr>
          <w:trHeight w:val="458"/>
          <w:jc w:val="center"/>
        </w:trPr>
        <w:tc>
          <w:tcPr>
            <w:tcW w:w="3353" w:type="dxa"/>
            <w:vMerge/>
            <w:vAlign w:val="center"/>
            <w:hideMark/>
          </w:tcPr>
          <w:p w14:paraId="5E6072B9" w14:textId="77777777" w:rsidR="00A1032D" w:rsidRPr="00753D20" w:rsidRDefault="00A1032D" w:rsidP="00F41F38">
            <w:pPr>
              <w:spacing w:after="120"/>
              <w:ind w:left="18" w:hanging="18"/>
              <w:rPr>
                <w:rFonts w:ascii="Century Gothic" w:hAnsi="Century Gothic"/>
                <w:sz w:val="20"/>
                <w:szCs w:val="20"/>
              </w:rPr>
            </w:pPr>
          </w:p>
        </w:tc>
        <w:tc>
          <w:tcPr>
            <w:tcW w:w="1724" w:type="dxa"/>
            <w:vMerge/>
            <w:vAlign w:val="center"/>
          </w:tcPr>
          <w:p w14:paraId="351E146D" w14:textId="77777777" w:rsidR="00A1032D" w:rsidRPr="00753D20" w:rsidRDefault="00A1032D" w:rsidP="00F41F38">
            <w:pPr>
              <w:spacing w:after="120"/>
              <w:ind w:left="18" w:hanging="18"/>
              <w:rPr>
                <w:rFonts w:ascii="Century Gothic" w:hAnsi="Century Gothic"/>
                <w:sz w:val="20"/>
                <w:szCs w:val="20"/>
              </w:rPr>
            </w:pPr>
          </w:p>
        </w:tc>
        <w:tc>
          <w:tcPr>
            <w:tcW w:w="1949" w:type="dxa"/>
            <w:vMerge/>
            <w:vAlign w:val="center"/>
          </w:tcPr>
          <w:p w14:paraId="5E025EAE" w14:textId="77777777" w:rsidR="00A1032D" w:rsidRPr="00753D20" w:rsidRDefault="00A1032D" w:rsidP="00F41F38">
            <w:pPr>
              <w:spacing w:after="120"/>
              <w:ind w:left="18" w:hanging="18"/>
              <w:rPr>
                <w:rFonts w:ascii="Century Gothic" w:hAnsi="Century Gothic"/>
                <w:sz w:val="20"/>
                <w:szCs w:val="20"/>
              </w:rPr>
            </w:pPr>
          </w:p>
        </w:tc>
        <w:tc>
          <w:tcPr>
            <w:tcW w:w="1900" w:type="dxa"/>
            <w:vMerge/>
            <w:vAlign w:val="center"/>
          </w:tcPr>
          <w:p w14:paraId="1BF7252F" w14:textId="77777777" w:rsidR="00A1032D" w:rsidRPr="00753D20" w:rsidRDefault="00A1032D" w:rsidP="00F41F38">
            <w:pPr>
              <w:spacing w:after="120"/>
              <w:ind w:left="18" w:hanging="18"/>
              <w:rPr>
                <w:rFonts w:ascii="Century Gothic" w:hAnsi="Century Gothic"/>
                <w:sz w:val="20"/>
                <w:szCs w:val="20"/>
              </w:rPr>
            </w:pPr>
          </w:p>
        </w:tc>
      </w:tr>
      <w:tr w:rsidR="00A1032D" w:rsidRPr="00136174" w14:paraId="45196A19" w14:textId="77777777" w:rsidTr="00467F05">
        <w:trPr>
          <w:trHeight w:val="280"/>
          <w:jc w:val="center"/>
        </w:trPr>
        <w:tc>
          <w:tcPr>
            <w:tcW w:w="3353" w:type="dxa"/>
            <w:vAlign w:val="center"/>
          </w:tcPr>
          <w:p w14:paraId="6A26349E" w14:textId="77777777" w:rsidR="00A1032D" w:rsidRPr="00415AE7"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Retração por secagem - mm/m</w:t>
            </w:r>
          </w:p>
        </w:tc>
        <w:tc>
          <w:tcPr>
            <w:tcW w:w="1724" w:type="dxa"/>
            <w:vAlign w:val="center"/>
          </w:tcPr>
          <w:p w14:paraId="56BD93FF" w14:textId="77777777" w:rsidR="00A1032D" w:rsidRPr="00415AE7"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Dl/l ≤ 0,7</w:t>
            </w:r>
          </w:p>
        </w:tc>
        <w:tc>
          <w:tcPr>
            <w:tcW w:w="1949" w:type="dxa"/>
            <w:vAlign w:val="center"/>
          </w:tcPr>
          <w:p w14:paraId="41E38E7B" w14:textId="77777777" w:rsidR="00A1032D" w:rsidRPr="00415AE7"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0,7 &lt; Dl/l &lt; 1,2</w:t>
            </w:r>
          </w:p>
        </w:tc>
        <w:tc>
          <w:tcPr>
            <w:tcW w:w="1900" w:type="dxa"/>
            <w:vAlign w:val="center"/>
          </w:tcPr>
          <w:p w14:paraId="51DDCD4A" w14:textId="77777777" w:rsidR="00A1032D" w:rsidRPr="00415AE7"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Dl/l ≥ 1,2</w:t>
            </w:r>
          </w:p>
        </w:tc>
      </w:tr>
      <w:tr w:rsidR="00A1032D" w:rsidRPr="00136174" w14:paraId="1AD3B376" w14:textId="77777777" w:rsidTr="00467F05">
        <w:trPr>
          <w:trHeight w:val="280"/>
          <w:jc w:val="center"/>
        </w:trPr>
        <w:tc>
          <w:tcPr>
            <w:tcW w:w="3353" w:type="dxa"/>
            <w:vAlign w:val="center"/>
          </w:tcPr>
          <w:p w14:paraId="7B080F3B"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Módulo de elasticidade - (MPa)</w:t>
            </w:r>
          </w:p>
        </w:tc>
        <w:tc>
          <w:tcPr>
            <w:tcW w:w="1724" w:type="dxa"/>
            <w:vAlign w:val="center"/>
          </w:tcPr>
          <w:p w14:paraId="7F3D3594"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E ≤ 7000</w:t>
            </w:r>
          </w:p>
        </w:tc>
        <w:tc>
          <w:tcPr>
            <w:tcW w:w="1949" w:type="dxa"/>
            <w:vAlign w:val="center"/>
          </w:tcPr>
          <w:p w14:paraId="6A3D6560"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7000 &lt; E &lt; 12000</w:t>
            </w:r>
          </w:p>
        </w:tc>
        <w:tc>
          <w:tcPr>
            <w:tcW w:w="1900" w:type="dxa"/>
            <w:vAlign w:val="center"/>
          </w:tcPr>
          <w:p w14:paraId="50670265"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E ≥ 12000</w:t>
            </w:r>
          </w:p>
        </w:tc>
      </w:tr>
      <w:tr w:rsidR="00A1032D" w:rsidRPr="00136174" w14:paraId="2D7719C0" w14:textId="77777777" w:rsidTr="00467F05">
        <w:trPr>
          <w:trHeight w:val="280"/>
          <w:jc w:val="center"/>
        </w:trPr>
        <w:tc>
          <w:tcPr>
            <w:tcW w:w="3353" w:type="dxa"/>
            <w:vAlign w:val="center"/>
          </w:tcPr>
          <w:p w14:paraId="46987661"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Módulo de elasticidade/resistência à tração na flexão – E/</w:t>
            </w:r>
            <w:proofErr w:type="spellStart"/>
            <w:r w:rsidRPr="00753D20">
              <w:rPr>
                <w:rFonts w:ascii="Century Gothic" w:hAnsi="Century Gothic"/>
                <w:sz w:val="20"/>
                <w:szCs w:val="20"/>
              </w:rPr>
              <w:t>Rt</w:t>
            </w:r>
            <w:proofErr w:type="spellEnd"/>
          </w:p>
        </w:tc>
        <w:tc>
          <w:tcPr>
            <w:tcW w:w="1724" w:type="dxa"/>
            <w:vAlign w:val="center"/>
          </w:tcPr>
          <w:p w14:paraId="62025023"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E/</w:t>
            </w:r>
            <w:proofErr w:type="spellStart"/>
            <w:r w:rsidRPr="00753D20">
              <w:rPr>
                <w:rFonts w:ascii="Century Gothic" w:hAnsi="Century Gothic"/>
                <w:sz w:val="20"/>
                <w:szCs w:val="20"/>
              </w:rPr>
              <w:t>Rt</w:t>
            </w:r>
            <w:proofErr w:type="spellEnd"/>
            <w:r w:rsidRPr="00753D20">
              <w:rPr>
                <w:rFonts w:ascii="Century Gothic" w:hAnsi="Century Gothic"/>
                <w:sz w:val="20"/>
                <w:szCs w:val="20"/>
              </w:rPr>
              <w:t xml:space="preserve"> ≤ 2500</w:t>
            </w:r>
          </w:p>
        </w:tc>
        <w:tc>
          <w:tcPr>
            <w:tcW w:w="1949" w:type="dxa"/>
            <w:vAlign w:val="center"/>
          </w:tcPr>
          <w:p w14:paraId="0DC933F2"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2500 &lt; E/</w:t>
            </w:r>
            <w:proofErr w:type="spellStart"/>
            <w:r w:rsidRPr="00753D20">
              <w:rPr>
                <w:rFonts w:ascii="Century Gothic" w:hAnsi="Century Gothic"/>
                <w:sz w:val="20"/>
                <w:szCs w:val="20"/>
              </w:rPr>
              <w:t>Rt</w:t>
            </w:r>
            <w:proofErr w:type="spellEnd"/>
            <w:r w:rsidRPr="00753D20">
              <w:rPr>
                <w:rFonts w:ascii="Century Gothic" w:hAnsi="Century Gothic"/>
                <w:sz w:val="20"/>
                <w:szCs w:val="20"/>
              </w:rPr>
              <w:t xml:space="preserve"> &lt; 3500</w:t>
            </w:r>
          </w:p>
        </w:tc>
        <w:tc>
          <w:tcPr>
            <w:tcW w:w="1900" w:type="dxa"/>
            <w:vAlign w:val="center"/>
          </w:tcPr>
          <w:p w14:paraId="7ADA8D99" w14:textId="77777777" w:rsidR="00A1032D" w:rsidRPr="00753D20" w:rsidRDefault="00A1032D" w:rsidP="00F41F38">
            <w:pPr>
              <w:spacing w:after="120"/>
              <w:ind w:left="18" w:hanging="18"/>
              <w:rPr>
                <w:rFonts w:ascii="Century Gothic" w:hAnsi="Century Gothic"/>
                <w:sz w:val="20"/>
                <w:szCs w:val="20"/>
              </w:rPr>
            </w:pPr>
            <w:r w:rsidRPr="00753D20">
              <w:rPr>
                <w:rFonts w:ascii="Century Gothic" w:hAnsi="Century Gothic"/>
                <w:sz w:val="20"/>
                <w:szCs w:val="20"/>
              </w:rPr>
              <w:t>E/</w:t>
            </w:r>
            <w:proofErr w:type="spellStart"/>
            <w:r w:rsidRPr="00753D20">
              <w:rPr>
                <w:rFonts w:ascii="Century Gothic" w:hAnsi="Century Gothic"/>
                <w:sz w:val="20"/>
                <w:szCs w:val="20"/>
              </w:rPr>
              <w:t>Rt</w:t>
            </w:r>
            <w:proofErr w:type="spellEnd"/>
            <w:r w:rsidRPr="00753D20">
              <w:rPr>
                <w:rFonts w:ascii="Century Gothic" w:hAnsi="Century Gothic"/>
                <w:sz w:val="20"/>
                <w:szCs w:val="20"/>
              </w:rPr>
              <w:t xml:space="preserve"> ≥ 3500</w:t>
            </w:r>
          </w:p>
        </w:tc>
      </w:tr>
    </w:tbl>
    <w:p w14:paraId="4D239545" w14:textId="77777777" w:rsidR="000474DD" w:rsidRDefault="00A1032D" w:rsidP="00F41F38">
      <w:pPr>
        <w:pStyle w:val="Ttulo2"/>
        <w:rPr>
          <w:b w:val="0"/>
          <w:sz w:val="20"/>
          <w:szCs w:val="20"/>
          <w:lang w:val="pt-BR"/>
        </w:rPr>
      </w:pPr>
      <w:r w:rsidRPr="00CE4B21">
        <w:rPr>
          <w:b w:val="0"/>
          <w:sz w:val="20"/>
          <w:szCs w:val="20"/>
          <w:lang w:val="pt-BR"/>
        </w:rPr>
        <w:t>Fonte: Adaptada do CSTB (1993).</w:t>
      </w:r>
    </w:p>
    <w:p w14:paraId="69224C95" w14:textId="77777777" w:rsidR="00F41F38" w:rsidRPr="00F41F38" w:rsidRDefault="00F41F38" w:rsidP="00F41F38">
      <w:pPr>
        <w:rPr>
          <w:lang w:eastAsia="pt-BR"/>
        </w:rPr>
      </w:pPr>
    </w:p>
    <w:p w14:paraId="63E0EC22" w14:textId="77777777" w:rsidR="00A1032D" w:rsidRPr="00620B49" w:rsidRDefault="00A1032D" w:rsidP="00ED364A">
      <w:pPr>
        <w:pStyle w:val="Ttulo2"/>
        <w:spacing w:line="360" w:lineRule="auto"/>
        <w:jc w:val="both"/>
        <w:rPr>
          <w:lang w:val="pt-BR"/>
        </w:rPr>
      </w:pPr>
      <w:r w:rsidRPr="00620B49">
        <w:rPr>
          <w:lang w:val="pt-BR"/>
        </w:rPr>
        <w:t xml:space="preserve"> AGREGADOS RECICLADOS DA CERAMICA VERMELHA</w:t>
      </w:r>
    </w:p>
    <w:p w14:paraId="46CFC5CB" w14:textId="77777777" w:rsidR="00A1032D" w:rsidRPr="00620B49" w:rsidRDefault="00A1032D" w:rsidP="00D57348">
      <w:pPr>
        <w:pStyle w:val="Corpodetexto"/>
        <w:spacing w:line="360" w:lineRule="auto"/>
        <w:ind w:firstLine="708"/>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 xml:space="preserve">É significativo a quantidade de resíduos que são descartados indiscriminadamente no meio ambiente por indústrias cerâmicas. Segundo Garcia </w:t>
      </w:r>
      <w:r w:rsidRPr="00620B49">
        <w:rPr>
          <w:rFonts w:ascii="Times New Roman" w:hAnsi="Times New Roman" w:cs="Times New Roman"/>
          <w:i/>
          <w:sz w:val="24"/>
          <w:szCs w:val="24"/>
          <w:lang w:val="pt-PT"/>
        </w:rPr>
        <w:t>et al</w:t>
      </w:r>
      <w:r w:rsidRPr="00620B49">
        <w:rPr>
          <w:rFonts w:ascii="Times New Roman" w:hAnsi="Times New Roman" w:cs="Times New Roman"/>
          <w:sz w:val="24"/>
          <w:szCs w:val="24"/>
          <w:lang w:val="pt-PT"/>
        </w:rPr>
        <w:t>. (2015) cerca de 5% da produção mundial da indústria de cerâmica vermelha se tornam resíduos em razão das falhas do processo de produção e</w:t>
      </w:r>
      <w:r w:rsidR="009E3B87">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até mesmo devido a fragilidade do produto.</w:t>
      </w:r>
      <w:r w:rsidR="00D57348">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Em vista disso, no decorrer dos últimos anos, pesquisas vem sendo realizadas com o intuito de reaproveitar e reciclar os resíduos da ceramica vermelha em argamassas, gerando beneficio ambientais  resultantes da redução do decarte de residuos no meio ambiente.</w:t>
      </w:r>
    </w:p>
    <w:p w14:paraId="2BE3D6BD" w14:textId="77777777" w:rsidR="00A1032D" w:rsidRPr="00620B49" w:rsidRDefault="00A1032D" w:rsidP="00ED364A">
      <w:pPr>
        <w:pStyle w:val="Corpodetexto"/>
        <w:spacing w:line="360" w:lineRule="auto"/>
        <w:ind w:firstLine="708"/>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Estudos rescentes sugerem que os resíduos da cerâmica vermelha apresentam grande potencial na contrução civil, principalmente para a restauração de edíficios históricos em função da sua compatibilidade química e mecânica com os materiais utilizados no passado (CORINALDESI, 2012).</w:t>
      </w:r>
    </w:p>
    <w:p w14:paraId="5EB1C9E7" w14:textId="77777777" w:rsidR="00A1032D" w:rsidRPr="00620B49" w:rsidRDefault="00A1032D" w:rsidP="00ED364A">
      <w:pPr>
        <w:pStyle w:val="Ttulo2"/>
        <w:spacing w:before="360" w:line="360" w:lineRule="auto"/>
        <w:jc w:val="both"/>
        <w:rPr>
          <w:lang w:val="pt-BR"/>
        </w:rPr>
      </w:pPr>
      <w:r w:rsidRPr="00620B49">
        <w:rPr>
          <w:lang w:val="pt-BR"/>
        </w:rPr>
        <w:t xml:space="preserve"> MÉTODOS E MATERIAIS</w:t>
      </w:r>
    </w:p>
    <w:p w14:paraId="659B9A6D" w14:textId="77777777" w:rsidR="00A1032D" w:rsidRPr="00620B49" w:rsidRDefault="00A1032D" w:rsidP="00ED364A">
      <w:pPr>
        <w:pStyle w:val="Corpodetexto"/>
        <w:spacing w:line="360" w:lineRule="auto"/>
        <w:ind w:firstLine="360"/>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Foram realizados os ensaios de resistências à tração na flexão, módulo de elasticidade dinâmico, retração plástica e retração por secagem. Desta forma foram estudados os critérios de avaliação de suscetibilidade à fissuração de revestimento de argamassa adaptada do CSTB (1993).</w:t>
      </w:r>
    </w:p>
    <w:p w14:paraId="1D803CF0" w14:textId="77777777" w:rsidR="00A1032D" w:rsidRPr="00620B49" w:rsidRDefault="00A1032D" w:rsidP="001322F4">
      <w:pPr>
        <w:pStyle w:val="Corpodetexto"/>
        <w:spacing w:after="0" w:line="360" w:lineRule="auto"/>
        <w:ind w:firstLine="360"/>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lastRenderedPageBreak/>
        <w:t>Esta etapa pode ser resumida, conforme suas variáveis independentes, condições fixas e variáveis dependentes descritas na sequência:</w:t>
      </w:r>
    </w:p>
    <w:p w14:paraId="5BAE87E5" w14:textId="77777777" w:rsidR="00A1032D" w:rsidRPr="00620B49" w:rsidRDefault="00A1032D" w:rsidP="001322F4">
      <w:pPr>
        <w:pStyle w:val="Corpodetexto"/>
        <w:widowControl w:val="0"/>
        <w:numPr>
          <w:ilvl w:val="0"/>
          <w:numId w:val="6"/>
        </w:numPr>
        <w:spacing w:after="0" w:line="360" w:lineRule="auto"/>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Variáveis independentes: Agregado miúdo reciclado da cerâmica vermelha e Agregado miúdo natural (areia lavada de rio)</w:t>
      </w:r>
    </w:p>
    <w:p w14:paraId="51A04BAF" w14:textId="77777777" w:rsidR="00A1032D" w:rsidRPr="00620B49" w:rsidRDefault="00A1032D" w:rsidP="001322F4">
      <w:pPr>
        <w:pStyle w:val="Corpodetexto"/>
        <w:widowControl w:val="0"/>
        <w:numPr>
          <w:ilvl w:val="0"/>
          <w:numId w:val="6"/>
        </w:numPr>
        <w:spacing w:after="0" w:line="360" w:lineRule="auto"/>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Condições fixas:  Consistência inicial: Espalhamento inicial utilizando a mesa de consistência de 260±5mm e consumo de cimento: será utilizado um consumo fixo de cimento, aproximadamente 357 g;</w:t>
      </w:r>
    </w:p>
    <w:p w14:paraId="0D845D35" w14:textId="77777777" w:rsidR="00A1032D" w:rsidRPr="00620B49" w:rsidRDefault="00A1032D" w:rsidP="001322F4">
      <w:pPr>
        <w:pStyle w:val="Corpodetexto"/>
        <w:widowControl w:val="0"/>
        <w:numPr>
          <w:ilvl w:val="0"/>
          <w:numId w:val="6"/>
        </w:numPr>
        <w:spacing w:after="0" w:line="360" w:lineRule="auto"/>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 xml:space="preserve">Variáveis dependentes: </w:t>
      </w:r>
    </w:p>
    <w:p w14:paraId="29F86B8F" w14:textId="77777777" w:rsidR="00A1032D" w:rsidRPr="00620B49" w:rsidRDefault="00A1032D" w:rsidP="001322F4">
      <w:pPr>
        <w:pStyle w:val="Corpodetexto"/>
        <w:widowControl w:val="0"/>
        <w:numPr>
          <w:ilvl w:val="0"/>
          <w:numId w:val="5"/>
        </w:numPr>
        <w:spacing w:after="0" w:line="360" w:lineRule="auto"/>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Substituição parcial da areia natural por areia reciclada de cerâmica vermelha nos percentuais de 10% e 20%;</w:t>
      </w:r>
    </w:p>
    <w:p w14:paraId="3A43145B" w14:textId="77777777" w:rsidR="00A1032D" w:rsidRPr="00620B49" w:rsidRDefault="00A1032D" w:rsidP="001322F4">
      <w:pPr>
        <w:pStyle w:val="Corpodetexto"/>
        <w:widowControl w:val="0"/>
        <w:numPr>
          <w:ilvl w:val="0"/>
          <w:numId w:val="5"/>
        </w:numPr>
        <w:spacing w:after="0" w:line="360" w:lineRule="auto"/>
        <w:jc w:val="both"/>
        <w:rPr>
          <w:rFonts w:ascii="Times New Roman" w:hAnsi="Times New Roman" w:cs="Times New Roman"/>
          <w:b/>
          <w:bCs/>
          <w:sz w:val="24"/>
          <w:szCs w:val="24"/>
          <w:lang w:val="pt-PT"/>
        </w:rPr>
      </w:pPr>
      <w:r w:rsidRPr="00620B49">
        <w:rPr>
          <w:rFonts w:ascii="Times New Roman" w:hAnsi="Times New Roman" w:cs="Times New Roman"/>
          <w:sz w:val="24"/>
          <w:szCs w:val="24"/>
          <w:lang w:val="pt-PT"/>
        </w:rPr>
        <w:t xml:space="preserve">As propriedades avaliadas a partir de ensaios que caracterizam as argamassas no estado fresco: Consistência avaliada pela profundidade de penetração de cone (ASTM C780:2014), teor de ar incorporado e retração plástica; </w:t>
      </w:r>
    </w:p>
    <w:p w14:paraId="3A70C4DF" w14:textId="77777777" w:rsidR="0008455E" w:rsidRPr="0008455E" w:rsidRDefault="00A1032D" w:rsidP="0008455E">
      <w:pPr>
        <w:pStyle w:val="Corpodetexto"/>
        <w:widowControl w:val="0"/>
        <w:numPr>
          <w:ilvl w:val="0"/>
          <w:numId w:val="5"/>
        </w:numPr>
        <w:spacing w:after="0" w:line="360" w:lineRule="auto"/>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No estado endurecido retração, resistência à tração na flexão, resistência à compressão e módulo de elasticidade dinâmico por ultrassom.</w:t>
      </w:r>
    </w:p>
    <w:p w14:paraId="133D6260" w14:textId="77777777" w:rsidR="00467F05" w:rsidRPr="00D02824" w:rsidRDefault="00A1032D" w:rsidP="00D02824">
      <w:pPr>
        <w:widowControl w:val="0"/>
        <w:spacing w:before="360" w:after="120" w:line="360" w:lineRule="auto"/>
        <w:jc w:val="both"/>
        <w:rPr>
          <w:rFonts w:ascii="Times New Roman" w:hAnsi="Times New Roman" w:cs="Times New Roman"/>
          <w:b/>
          <w:bCs/>
          <w:sz w:val="24"/>
          <w:szCs w:val="24"/>
        </w:rPr>
      </w:pPr>
      <w:r w:rsidRPr="00D02824">
        <w:rPr>
          <w:rFonts w:ascii="Times New Roman" w:hAnsi="Times New Roman" w:cs="Times New Roman"/>
          <w:b/>
          <w:bCs/>
          <w:sz w:val="24"/>
          <w:szCs w:val="24"/>
        </w:rPr>
        <w:t>Materiais e ensaios</w:t>
      </w:r>
    </w:p>
    <w:p w14:paraId="34F3BBAA" w14:textId="77777777" w:rsidR="00A1032D" w:rsidRPr="00467F05" w:rsidRDefault="00A1032D" w:rsidP="00467F05">
      <w:pPr>
        <w:widowControl w:val="0"/>
        <w:spacing w:before="360" w:after="120" w:line="360" w:lineRule="auto"/>
        <w:ind w:firstLine="360"/>
        <w:jc w:val="both"/>
        <w:rPr>
          <w:rFonts w:ascii="Times New Roman" w:hAnsi="Times New Roman" w:cs="Times New Roman"/>
          <w:b/>
          <w:bCs/>
          <w:sz w:val="24"/>
          <w:szCs w:val="24"/>
        </w:rPr>
      </w:pPr>
      <w:r w:rsidRPr="00467F05">
        <w:rPr>
          <w:rFonts w:ascii="Times New Roman" w:hAnsi="Times New Roman" w:cs="Times New Roman"/>
          <w:sz w:val="24"/>
          <w:szCs w:val="24"/>
          <w:lang w:val="pt-PT"/>
        </w:rPr>
        <w:t>Os materiais empregados foram cimento CP IV, areia lavada fina e resíduo da cerâmica vermelha.</w:t>
      </w:r>
      <w:r w:rsidR="000D7F7C" w:rsidRPr="00467F05">
        <w:rPr>
          <w:rFonts w:ascii="Times New Roman" w:hAnsi="Times New Roman" w:cs="Times New Roman"/>
          <w:sz w:val="24"/>
          <w:szCs w:val="24"/>
          <w:lang w:val="pt-PT"/>
        </w:rPr>
        <w:t xml:space="preserve"> </w:t>
      </w:r>
      <w:r w:rsidRPr="00467F05">
        <w:rPr>
          <w:rFonts w:ascii="Times New Roman" w:hAnsi="Times New Roman" w:cs="Times New Roman"/>
          <w:sz w:val="24"/>
          <w:szCs w:val="24"/>
          <w:lang w:val="pt-PT"/>
        </w:rPr>
        <w:t>O preparo dos materiais se deu inicialmente com a moagem do RCV. Posteriormente realizou-se o peneiramento tanto da areia como do RCV na peneira de malha 16 ABNT de abertura de 1,2mm, para a retira de folhagens, grumos e grãos superiores a 1,2mm.</w:t>
      </w:r>
    </w:p>
    <w:p w14:paraId="05734AD8" w14:textId="77777777" w:rsidR="00A1032D" w:rsidRPr="00620B49" w:rsidRDefault="00A1032D" w:rsidP="00D57348">
      <w:pPr>
        <w:pStyle w:val="Corpodetexto"/>
        <w:spacing w:line="360" w:lineRule="auto"/>
        <w:ind w:firstLine="708"/>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Foi realizada a análise granulométrica por difração a laser nas amostras de RCV e areia fina. Para realizar a análise de granulometria a laser houve a necessidade de se fazer um peneiramento dos materiais na malha 200 ABNT de abertura 75µm para evitar um espalhamento muito alto no espectro de difração. A técnica de análise de tamanho de partículas por difração de laser é um método pelo qual as partículas são dispersas num fluído em movimento causando descontinuidades no fluxo do fluído, que são detectadas por uma luz incidente e correlacionadas com o tamanho de partícula.</w:t>
      </w:r>
      <w:r w:rsidR="00D57348">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 xml:space="preserve">A análise granulométrica da areia foi </w:t>
      </w:r>
      <w:r w:rsidRPr="00620B49">
        <w:rPr>
          <w:rFonts w:ascii="Times New Roman" w:hAnsi="Times New Roman" w:cs="Times New Roman"/>
          <w:sz w:val="24"/>
          <w:szCs w:val="24"/>
          <w:lang w:val="pt-PT"/>
        </w:rPr>
        <w:lastRenderedPageBreak/>
        <w:t>realizada pela técnica de difração de laser no equipamento Microtrac Inc. S3500. Considerou-se que a amostra possui partícula transparente e irregular. Utilizou -se a água deionizada como fluido de transporte com um fluxo de 25% e um índice de refração de 1,54, em seguida aplicou-se 3 ultrassons interno de 40 W com duração de 60s cada, totalizando 180s de ultrassom interno.</w:t>
      </w:r>
    </w:p>
    <w:p w14:paraId="330AEB07" w14:textId="77777777" w:rsidR="00A1032D" w:rsidRPr="00620B49" w:rsidRDefault="00A1032D" w:rsidP="00467F05">
      <w:pPr>
        <w:pStyle w:val="Corpodetexto"/>
        <w:spacing w:line="360" w:lineRule="auto"/>
        <w:ind w:firstLine="708"/>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Tendo em vista que o material RCV é considerado um material que tende a aglomerar muito, foi necessário preparar a amostra antes de colocá-la no equipamento, a fim de dispersar as partículas. O preparo se deu através da mistura de uma alíquota da amostra moída em um béquer com uma solução de água e três gotas de hexametafosfato de sódio (10%). Em seguida foi aplicado ultrassom externo de 100W durante 5min. Posteriormente foi colocado o material já preparado no equipamento de difração de laser - Microtrac Inc. S3500 e utilizando um fluxo de 10% e um índice de refração de 1,81, aplicou-se o ultrassom interno de 40W por 60s.</w:t>
      </w:r>
      <w:r w:rsidR="000D7F7C">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Com base nos dados gerados pelo software observou-se que o tamanho médio das partículas da amostra de areia foi de 51,23µm e de RCV foi de 14,61 µm.</w:t>
      </w:r>
      <w:r w:rsidR="00467F05">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A partir desses dados definiu-se a curva de distribuição granulométrica cumulativa, a curva em forma de S demonstrada na figura 1 para a amostra de areia e Figura 2 para amostra de RCV e corresponde ao resultado acumulado dos diâmetros encontrados nas amostras.</w:t>
      </w:r>
    </w:p>
    <w:p w14:paraId="44E74BFA" w14:textId="77777777" w:rsidR="008874D1" w:rsidRPr="000474DD" w:rsidRDefault="00A1032D" w:rsidP="000D7F7C">
      <w:pPr>
        <w:pStyle w:val="Corpodetexto"/>
        <w:spacing w:line="360" w:lineRule="auto"/>
        <w:ind w:firstLine="708"/>
        <w:jc w:val="both"/>
        <w:rPr>
          <w:rFonts w:ascii="Times New Roman" w:hAnsi="Times New Roman" w:cs="Times New Roman"/>
          <w:sz w:val="24"/>
          <w:szCs w:val="24"/>
          <w:lang w:val="pt-PT"/>
        </w:rPr>
      </w:pPr>
      <w:r w:rsidRPr="00620B49">
        <w:rPr>
          <w:rFonts w:ascii="Times New Roman" w:hAnsi="Times New Roman" w:cs="Times New Roman"/>
          <w:sz w:val="24"/>
          <w:szCs w:val="24"/>
          <w:lang w:val="pt-PT"/>
        </w:rPr>
        <w:t>A partir da derivação da curva de distribuição granulométrica cumulativa obtém-se a curva de distribuição granulométrica de freqüência e é representada no gráfico pela curva com um ou mais picos. Cada pico corresponde a uma população de tamanhos de partículas diferentes. Como demonstrado na figura 1, essa amostra de areia pode ser classificada como unimodal, pois apresentou apenas um pico, ou seja, apenas uma população de partículas. Nota-se que o pico ocorreu no diâmetro 49,22µm, ou seja, o pico encontra-se mais a direita do gráfico indicando que a amostra possui uma população de partículas de tamanhos maiores.</w:t>
      </w:r>
      <w:r w:rsidR="000D7F7C">
        <w:rPr>
          <w:rFonts w:ascii="Times New Roman" w:hAnsi="Times New Roman" w:cs="Times New Roman"/>
          <w:sz w:val="24"/>
          <w:szCs w:val="24"/>
          <w:lang w:val="pt-PT"/>
        </w:rPr>
        <w:t xml:space="preserve"> </w:t>
      </w:r>
      <w:r w:rsidRPr="00620B49">
        <w:rPr>
          <w:rFonts w:ascii="Times New Roman" w:hAnsi="Times New Roman" w:cs="Times New Roman"/>
          <w:sz w:val="24"/>
          <w:szCs w:val="24"/>
          <w:lang w:val="pt-PT"/>
        </w:rPr>
        <w:t>Já amostra de RCV, demonstrado na Figura 2, pode ser classificada como bimodal, pois apresentou dois picos, ou seja, duas populações de tamanhos de partículas diferentes. Nota-se que os picos ocorreram nos diâmetros 4,26µm e 19,93µm indicando uma população com tamanhos de partículas menores e uma população com tamanho de partículas maiores.</w:t>
      </w:r>
    </w:p>
    <w:p w14:paraId="785A86E4" w14:textId="77777777" w:rsidR="008E479E" w:rsidRPr="00F76675" w:rsidRDefault="008E479E" w:rsidP="00F41F38">
      <w:pPr>
        <w:pStyle w:val="Legenda"/>
        <w:keepNext/>
        <w:spacing w:after="0"/>
        <w:jc w:val="left"/>
      </w:pPr>
      <w:r>
        <w:lastRenderedPageBreak/>
        <w:t xml:space="preserve">                                    </w:t>
      </w:r>
      <w:r w:rsidR="009B3D8B">
        <w:t>Quadro</w:t>
      </w:r>
      <w:r w:rsidRPr="00F76675">
        <w:t xml:space="preserve"> </w:t>
      </w:r>
      <w:r w:rsidRPr="00F76675">
        <w:fldChar w:fldCharType="begin"/>
      </w:r>
      <w:r w:rsidRPr="00F76675">
        <w:instrText xml:space="preserve"> SEQ Quadro \* ARABIC </w:instrText>
      </w:r>
      <w:r w:rsidRPr="00F76675">
        <w:fldChar w:fldCharType="separate"/>
      </w:r>
      <w:r w:rsidRPr="00F76675">
        <w:rPr>
          <w:noProof/>
        </w:rPr>
        <w:t>2</w:t>
      </w:r>
      <w:r w:rsidRPr="00F76675">
        <w:fldChar w:fldCharType="end"/>
      </w:r>
      <w:r>
        <w:t xml:space="preserve"> </w:t>
      </w:r>
      <w:r w:rsidRPr="00F76675">
        <w:rPr>
          <w:lang w:val="pt-PT"/>
        </w:rPr>
        <w:t>– Distribuição granulométrica acumulada da areia</w:t>
      </w:r>
    </w:p>
    <w:tbl>
      <w:tblPr>
        <w:tblStyle w:val="Tabelacomgrade"/>
        <w:tblW w:w="0" w:type="auto"/>
        <w:tblInd w:w="1820" w:type="dxa"/>
        <w:tblLook w:val="04A0" w:firstRow="1" w:lastRow="0" w:firstColumn="1" w:lastColumn="0" w:noHBand="0" w:noVBand="1"/>
      </w:tblPr>
      <w:tblGrid>
        <w:gridCol w:w="2532"/>
        <w:gridCol w:w="2399"/>
      </w:tblGrid>
      <w:tr w:rsidR="008E479E" w:rsidRPr="00114BD5" w14:paraId="429B4A0C" w14:textId="77777777" w:rsidTr="00D57348">
        <w:trPr>
          <w:trHeight w:val="241"/>
        </w:trPr>
        <w:tc>
          <w:tcPr>
            <w:tcW w:w="2532" w:type="dxa"/>
          </w:tcPr>
          <w:p w14:paraId="43F5C733" w14:textId="77777777" w:rsidR="008E479E" w:rsidRPr="00114BD5" w:rsidRDefault="008E479E" w:rsidP="00F41F38">
            <w:pPr>
              <w:spacing w:before="60"/>
              <w:rPr>
                <w:rFonts w:ascii="Century Gothic" w:hAnsi="Century Gothic"/>
                <w:b/>
                <w:bCs/>
                <w:sz w:val="20"/>
                <w:szCs w:val="20"/>
              </w:rPr>
            </w:pPr>
            <w:r w:rsidRPr="00114BD5">
              <w:rPr>
                <w:rFonts w:ascii="Century Gothic" w:hAnsi="Century Gothic"/>
                <w:b/>
                <w:bCs/>
                <w:sz w:val="20"/>
                <w:szCs w:val="20"/>
              </w:rPr>
              <w:t>% Acumulada</w:t>
            </w:r>
          </w:p>
        </w:tc>
        <w:tc>
          <w:tcPr>
            <w:tcW w:w="2399" w:type="dxa"/>
          </w:tcPr>
          <w:p w14:paraId="46E7B86F" w14:textId="77777777" w:rsidR="008E479E" w:rsidRPr="00114BD5" w:rsidRDefault="008E479E" w:rsidP="00F41F38">
            <w:pPr>
              <w:spacing w:before="60"/>
              <w:rPr>
                <w:rFonts w:ascii="Century Gothic" w:hAnsi="Century Gothic"/>
                <w:b/>
                <w:bCs/>
                <w:sz w:val="20"/>
                <w:szCs w:val="20"/>
              </w:rPr>
            </w:pPr>
            <w:r w:rsidRPr="00114BD5">
              <w:rPr>
                <w:rFonts w:ascii="Century Gothic" w:hAnsi="Century Gothic"/>
                <w:b/>
                <w:bCs/>
                <w:sz w:val="20"/>
                <w:szCs w:val="20"/>
              </w:rPr>
              <w:t>Tamanhos (µm)</w:t>
            </w:r>
          </w:p>
        </w:tc>
      </w:tr>
      <w:tr w:rsidR="008E479E" w:rsidRPr="00114BD5" w14:paraId="1656650D" w14:textId="77777777" w:rsidTr="00D57348">
        <w:trPr>
          <w:trHeight w:val="249"/>
        </w:trPr>
        <w:tc>
          <w:tcPr>
            <w:tcW w:w="2532" w:type="dxa"/>
          </w:tcPr>
          <w:p w14:paraId="5A749263"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10%</w:t>
            </w:r>
          </w:p>
        </w:tc>
        <w:tc>
          <w:tcPr>
            <w:tcW w:w="2399" w:type="dxa"/>
          </w:tcPr>
          <w:p w14:paraId="4520CC9C"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9,42</w:t>
            </w:r>
          </w:p>
        </w:tc>
      </w:tr>
      <w:tr w:rsidR="008E479E" w:rsidRPr="00114BD5" w14:paraId="2B410B7F" w14:textId="77777777" w:rsidTr="00D57348">
        <w:trPr>
          <w:trHeight w:val="241"/>
        </w:trPr>
        <w:tc>
          <w:tcPr>
            <w:tcW w:w="2532" w:type="dxa"/>
          </w:tcPr>
          <w:p w14:paraId="0B6F582D"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50%</w:t>
            </w:r>
          </w:p>
        </w:tc>
        <w:tc>
          <w:tcPr>
            <w:tcW w:w="2399" w:type="dxa"/>
          </w:tcPr>
          <w:p w14:paraId="49966F85"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49,22</w:t>
            </w:r>
          </w:p>
        </w:tc>
      </w:tr>
      <w:tr w:rsidR="008E479E" w:rsidRPr="00114BD5" w14:paraId="1C548901" w14:textId="77777777" w:rsidTr="00D57348">
        <w:trPr>
          <w:trHeight w:val="241"/>
        </w:trPr>
        <w:tc>
          <w:tcPr>
            <w:tcW w:w="2532" w:type="dxa"/>
          </w:tcPr>
          <w:p w14:paraId="7962DA3B"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90%</w:t>
            </w:r>
          </w:p>
        </w:tc>
        <w:tc>
          <w:tcPr>
            <w:tcW w:w="2399" w:type="dxa"/>
          </w:tcPr>
          <w:p w14:paraId="605AF421"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108,8</w:t>
            </w:r>
          </w:p>
        </w:tc>
      </w:tr>
    </w:tbl>
    <w:p w14:paraId="7218BE3B" w14:textId="77777777" w:rsidR="00D57348" w:rsidRDefault="008E479E" w:rsidP="00F41F38">
      <w:pPr>
        <w:pStyle w:val="Corpodetexto"/>
        <w:spacing w:after="0"/>
        <w:jc w:val="both"/>
        <w:rPr>
          <w:rFonts w:ascii="Times New Roman" w:hAnsi="Times New Roman" w:cs="Times New Roman"/>
          <w:sz w:val="20"/>
          <w:szCs w:val="20"/>
          <w:lang w:val="pt-PT"/>
        </w:rPr>
      </w:pPr>
      <w:r>
        <w:rPr>
          <w:sz w:val="20"/>
          <w:szCs w:val="20"/>
          <w:lang w:val="pt-PT"/>
        </w:rPr>
        <w:t xml:space="preserve">                                        </w:t>
      </w:r>
      <w:r w:rsidRPr="00F76675">
        <w:rPr>
          <w:rFonts w:ascii="Times New Roman" w:hAnsi="Times New Roman" w:cs="Times New Roman"/>
          <w:sz w:val="20"/>
          <w:szCs w:val="20"/>
          <w:lang w:val="pt-PT"/>
        </w:rPr>
        <w:t>Fonte: Software</w:t>
      </w:r>
    </w:p>
    <w:p w14:paraId="3A46D997" w14:textId="77777777" w:rsidR="009E3B87" w:rsidRPr="006769C0" w:rsidRDefault="009E3B87" w:rsidP="00F41F38">
      <w:pPr>
        <w:pStyle w:val="Corpodetexto"/>
        <w:spacing w:after="0"/>
        <w:jc w:val="both"/>
        <w:rPr>
          <w:rFonts w:ascii="Times New Roman" w:hAnsi="Times New Roman" w:cs="Times New Roman"/>
          <w:sz w:val="20"/>
          <w:szCs w:val="20"/>
          <w:lang w:val="pt-PT"/>
        </w:rPr>
      </w:pPr>
    </w:p>
    <w:p w14:paraId="4B164EF2" w14:textId="77777777" w:rsidR="008E479E" w:rsidRPr="00F76675" w:rsidRDefault="008E479E" w:rsidP="00F41F38">
      <w:pPr>
        <w:pStyle w:val="Legenda"/>
        <w:keepNext/>
        <w:spacing w:after="0"/>
        <w:jc w:val="left"/>
      </w:pPr>
      <w:r>
        <w:t xml:space="preserve">                                    </w:t>
      </w:r>
      <w:r w:rsidR="009B3D8B">
        <w:t>Quadro</w:t>
      </w:r>
      <w:r w:rsidRPr="00F76675">
        <w:t xml:space="preserve"> </w:t>
      </w:r>
      <w:r w:rsidRPr="00F76675">
        <w:fldChar w:fldCharType="begin"/>
      </w:r>
      <w:r w:rsidRPr="00F76675">
        <w:instrText xml:space="preserve"> SEQ Quadro \* ARABIC </w:instrText>
      </w:r>
      <w:r w:rsidRPr="00F76675">
        <w:fldChar w:fldCharType="separate"/>
      </w:r>
      <w:r w:rsidRPr="00F76675">
        <w:rPr>
          <w:noProof/>
        </w:rPr>
        <w:t>3</w:t>
      </w:r>
      <w:r w:rsidRPr="00F76675">
        <w:fldChar w:fldCharType="end"/>
      </w:r>
      <w:r>
        <w:t xml:space="preserve"> - </w:t>
      </w:r>
      <w:r w:rsidRPr="00F76675">
        <w:t>Distribuição granulométrica acumulada do RCV</w:t>
      </w:r>
    </w:p>
    <w:tbl>
      <w:tblPr>
        <w:tblStyle w:val="Tabelacomgrade"/>
        <w:tblW w:w="0" w:type="auto"/>
        <w:tblInd w:w="1820" w:type="dxa"/>
        <w:tblLook w:val="04A0" w:firstRow="1" w:lastRow="0" w:firstColumn="1" w:lastColumn="0" w:noHBand="0" w:noVBand="1"/>
      </w:tblPr>
      <w:tblGrid>
        <w:gridCol w:w="2514"/>
        <w:gridCol w:w="2382"/>
      </w:tblGrid>
      <w:tr w:rsidR="008E479E" w14:paraId="229AB80D" w14:textId="77777777" w:rsidTr="001322F4">
        <w:trPr>
          <w:trHeight w:val="299"/>
        </w:trPr>
        <w:tc>
          <w:tcPr>
            <w:tcW w:w="2514" w:type="dxa"/>
          </w:tcPr>
          <w:p w14:paraId="31DF72A1" w14:textId="77777777" w:rsidR="008E479E" w:rsidRPr="00114BD5" w:rsidRDefault="008E479E" w:rsidP="00F41F38">
            <w:pPr>
              <w:spacing w:before="60"/>
              <w:rPr>
                <w:rFonts w:ascii="Century Gothic" w:hAnsi="Century Gothic"/>
                <w:b/>
                <w:bCs/>
                <w:sz w:val="20"/>
                <w:szCs w:val="20"/>
              </w:rPr>
            </w:pPr>
            <w:r w:rsidRPr="00114BD5">
              <w:rPr>
                <w:rFonts w:ascii="Century Gothic" w:hAnsi="Century Gothic"/>
                <w:b/>
                <w:bCs/>
                <w:sz w:val="20"/>
                <w:szCs w:val="20"/>
              </w:rPr>
              <w:t>% Acumulada</w:t>
            </w:r>
          </w:p>
        </w:tc>
        <w:tc>
          <w:tcPr>
            <w:tcW w:w="2382" w:type="dxa"/>
          </w:tcPr>
          <w:p w14:paraId="643D66B9" w14:textId="77777777" w:rsidR="008E479E" w:rsidRPr="00114BD5" w:rsidRDefault="008E479E" w:rsidP="00F41F38">
            <w:pPr>
              <w:spacing w:before="60"/>
              <w:rPr>
                <w:rFonts w:ascii="Century Gothic" w:hAnsi="Century Gothic"/>
                <w:b/>
                <w:bCs/>
                <w:sz w:val="20"/>
                <w:szCs w:val="20"/>
              </w:rPr>
            </w:pPr>
            <w:r w:rsidRPr="00114BD5">
              <w:rPr>
                <w:rFonts w:ascii="Century Gothic" w:hAnsi="Century Gothic"/>
                <w:b/>
                <w:bCs/>
                <w:sz w:val="20"/>
                <w:szCs w:val="20"/>
              </w:rPr>
              <w:t>Tamanhos (µm)</w:t>
            </w:r>
          </w:p>
        </w:tc>
      </w:tr>
      <w:tr w:rsidR="008E479E" w14:paraId="126BEF16" w14:textId="77777777" w:rsidTr="001322F4">
        <w:trPr>
          <w:trHeight w:val="309"/>
        </w:trPr>
        <w:tc>
          <w:tcPr>
            <w:tcW w:w="2514" w:type="dxa"/>
          </w:tcPr>
          <w:p w14:paraId="24939355"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10%</w:t>
            </w:r>
          </w:p>
        </w:tc>
        <w:tc>
          <w:tcPr>
            <w:tcW w:w="2382" w:type="dxa"/>
          </w:tcPr>
          <w:p w14:paraId="4C87D7BB"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3,06</w:t>
            </w:r>
          </w:p>
        </w:tc>
      </w:tr>
      <w:tr w:rsidR="008E479E" w14:paraId="04E4F1D7" w14:textId="77777777" w:rsidTr="001322F4">
        <w:trPr>
          <w:trHeight w:val="299"/>
        </w:trPr>
        <w:tc>
          <w:tcPr>
            <w:tcW w:w="2514" w:type="dxa"/>
          </w:tcPr>
          <w:p w14:paraId="51BFE3C7"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50%</w:t>
            </w:r>
          </w:p>
        </w:tc>
        <w:tc>
          <w:tcPr>
            <w:tcW w:w="2382" w:type="dxa"/>
          </w:tcPr>
          <w:p w14:paraId="49921964"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11,40</w:t>
            </w:r>
          </w:p>
        </w:tc>
      </w:tr>
      <w:tr w:rsidR="008E479E" w14:paraId="44584D7C" w14:textId="77777777" w:rsidTr="001322F4">
        <w:trPr>
          <w:trHeight w:val="299"/>
        </w:trPr>
        <w:tc>
          <w:tcPr>
            <w:tcW w:w="2514" w:type="dxa"/>
          </w:tcPr>
          <w:p w14:paraId="5E1E76C8"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90%</w:t>
            </w:r>
          </w:p>
        </w:tc>
        <w:tc>
          <w:tcPr>
            <w:tcW w:w="2382" w:type="dxa"/>
            <w:vAlign w:val="center"/>
          </w:tcPr>
          <w:p w14:paraId="51BFC0E7" w14:textId="77777777" w:rsidR="008E479E" w:rsidRPr="00114BD5" w:rsidRDefault="008E479E" w:rsidP="00F41F38">
            <w:pPr>
              <w:pStyle w:val="Corpodetexto"/>
              <w:spacing w:after="0"/>
              <w:jc w:val="center"/>
              <w:rPr>
                <w:rFonts w:ascii="Century Gothic" w:hAnsi="Century Gothic"/>
                <w:sz w:val="20"/>
                <w:szCs w:val="20"/>
                <w:lang w:val="pt-PT"/>
              </w:rPr>
            </w:pPr>
            <w:r w:rsidRPr="00114BD5">
              <w:rPr>
                <w:rFonts w:ascii="Century Gothic" w:hAnsi="Century Gothic"/>
                <w:sz w:val="20"/>
                <w:szCs w:val="20"/>
                <w:lang w:val="pt-PT"/>
              </w:rPr>
              <w:t>34,67</w:t>
            </w:r>
          </w:p>
        </w:tc>
      </w:tr>
    </w:tbl>
    <w:p w14:paraId="0AA179A6" w14:textId="77777777" w:rsidR="008874D1" w:rsidRDefault="008E479E" w:rsidP="00F41F38">
      <w:pPr>
        <w:pStyle w:val="Corpodetexto"/>
        <w:spacing w:after="0"/>
        <w:rPr>
          <w:rFonts w:ascii="Times New Roman" w:hAnsi="Times New Roman" w:cs="Times New Roman"/>
          <w:sz w:val="20"/>
          <w:szCs w:val="20"/>
          <w:lang w:val="pt-PT"/>
        </w:rPr>
      </w:pPr>
      <w:r w:rsidRPr="008E479E">
        <w:rPr>
          <w:rFonts w:ascii="Times New Roman" w:hAnsi="Times New Roman" w:cs="Times New Roman"/>
          <w:sz w:val="20"/>
          <w:szCs w:val="20"/>
          <w:lang w:val="pt-PT"/>
        </w:rPr>
        <w:t xml:space="preserve">                                    Fonte: Software</w:t>
      </w:r>
    </w:p>
    <w:p w14:paraId="6FC4827C" w14:textId="77777777" w:rsidR="009E3B87" w:rsidRDefault="009E3B87" w:rsidP="008E479E">
      <w:pPr>
        <w:pStyle w:val="Corpodetexto"/>
        <w:rPr>
          <w:rFonts w:ascii="Times New Roman" w:hAnsi="Times New Roman" w:cs="Times New Roman"/>
          <w:sz w:val="20"/>
          <w:szCs w:val="20"/>
          <w:lang w:val="pt-PT"/>
        </w:rPr>
      </w:pPr>
    </w:p>
    <w:p w14:paraId="60CEBD31" w14:textId="77777777" w:rsidR="008E479E" w:rsidRPr="0048709E" w:rsidRDefault="008E479E" w:rsidP="008E479E">
      <w:pPr>
        <w:pStyle w:val="Corpodetexto"/>
        <w:jc w:val="center"/>
        <w:rPr>
          <w:rFonts w:ascii="Century Gothic" w:hAnsi="Century Gothic"/>
          <w:lang w:val="pt-PT"/>
        </w:rPr>
      </w:pPr>
      <w:r w:rsidRPr="0048709E">
        <w:rPr>
          <w:rFonts w:ascii="Century Gothic" w:hAnsi="Century Gothic"/>
          <w:noProof/>
        </w:rPr>
        <w:drawing>
          <wp:inline distT="0" distB="0" distL="0" distR="0" wp14:anchorId="747B37DB" wp14:editId="361AB978">
            <wp:extent cx="3627024" cy="1664970"/>
            <wp:effectExtent l="0" t="0" r="0" b="0"/>
            <wp:docPr id="1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10033" t="31963" r="41228" b="22443"/>
                    <a:stretch>
                      <a:fillRect/>
                    </a:stretch>
                  </pic:blipFill>
                  <pic:spPr bwMode="auto">
                    <a:xfrm>
                      <a:off x="0" y="0"/>
                      <a:ext cx="3747392" cy="1720224"/>
                    </a:xfrm>
                    <a:prstGeom prst="rect">
                      <a:avLst/>
                    </a:prstGeom>
                    <a:noFill/>
                    <a:ln w="9525">
                      <a:noFill/>
                      <a:miter lim="800000"/>
                      <a:headEnd/>
                      <a:tailEnd/>
                    </a:ln>
                  </pic:spPr>
                </pic:pic>
              </a:graphicData>
            </a:graphic>
          </wp:inline>
        </w:drawing>
      </w:r>
    </w:p>
    <w:p w14:paraId="763CDB3C" w14:textId="77777777" w:rsidR="008E479E" w:rsidRDefault="008E479E" w:rsidP="00EB7EAB">
      <w:pPr>
        <w:pStyle w:val="Corpodetexto"/>
        <w:jc w:val="center"/>
        <w:rPr>
          <w:bCs/>
          <w:sz w:val="20"/>
          <w:szCs w:val="20"/>
        </w:rPr>
      </w:pPr>
      <w:r w:rsidRPr="008E479E">
        <w:rPr>
          <w:rFonts w:ascii="Times New Roman" w:hAnsi="Times New Roman" w:cs="Times New Roman"/>
          <w:sz w:val="20"/>
          <w:szCs w:val="20"/>
        </w:rPr>
        <w:t>Figura 1</w:t>
      </w:r>
      <w:r>
        <w:rPr>
          <w:b/>
          <w:bCs/>
          <w:sz w:val="20"/>
          <w:szCs w:val="20"/>
        </w:rPr>
        <w:t>.</w:t>
      </w:r>
      <w:r w:rsidRPr="008E479E">
        <w:rPr>
          <w:rFonts w:ascii="Times New Roman" w:hAnsi="Times New Roman" w:cs="Times New Roman"/>
          <w:sz w:val="20"/>
          <w:szCs w:val="20"/>
        </w:rPr>
        <w:t xml:space="preserve"> Curva de distribuição granulométrica cumulativa da areia</w:t>
      </w:r>
      <w:r>
        <w:rPr>
          <w:b/>
          <w:bCs/>
          <w:sz w:val="20"/>
          <w:szCs w:val="20"/>
        </w:rPr>
        <w:t xml:space="preserve"> </w:t>
      </w:r>
      <w:r w:rsidRPr="008E479E">
        <w:rPr>
          <w:bCs/>
          <w:sz w:val="20"/>
          <w:szCs w:val="20"/>
        </w:rPr>
        <w:t>(Fonte: Software)</w:t>
      </w:r>
    </w:p>
    <w:p w14:paraId="17B39638" w14:textId="77777777" w:rsidR="008E479E" w:rsidRPr="008E479E" w:rsidRDefault="008E479E" w:rsidP="008E479E">
      <w:pPr>
        <w:pStyle w:val="Corpodetexto"/>
        <w:jc w:val="center"/>
        <w:rPr>
          <w:rFonts w:ascii="Century Gothic" w:hAnsi="Century Gothic"/>
          <w:sz w:val="18"/>
          <w:szCs w:val="18"/>
          <w:lang w:val="pt-PT"/>
        </w:rPr>
      </w:pPr>
    </w:p>
    <w:p w14:paraId="5F969AEA" w14:textId="77777777" w:rsidR="008E479E" w:rsidRPr="0048709E" w:rsidRDefault="008E479E" w:rsidP="008E479E">
      <w:pPr>
        <w:pStyle w:val="Corpodetexto"/>
        <w:jc w:val="center"/>
        <w:rPr>
          <w:rFonts w:ascii="Century Gothic" w:hAnsi="Century Gothic"/>
          <w:lang w:val="pt-PT"/>
        </w:rPr>
      </w:pPr>
      <w:r w:rsidRPr="0048709E">
        <w:rPr>
          <w:rFonts w:ascii="Century Gothic" w:hAnsi="Century Gothic"/>
          <w:noProof/>
        </w:rPr>
        <w:drawing>
          <wp:inline distT="0" distB="0" distL="0" distR="0" wp14:anchorId="3A49F7DA" wp14:editId="42B63612">
            <wp:extent cx="3550920" cy="1849437"/>
            <wp:effectExtent l="0" t="0" r="0" b="0"/>
            <wp:docPr id="1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6678" t="53089" r="57708" b="13902"/>
                    <a:stretch>
                      <a:fillRect/>
                    </a:stretch>
                  </pic:blipFill>
                  <pic:spPr bwMode="auto">
                    <a:xfrm>
                      <a:off x="0" y="0"/>
                      <a:ext cx="3614946" cy="1882784"/>
                    </a:xfrm>
                    <a:prstGeom prst="rect">
                      <a:avLst/>
                    </a:prstGeom>
                    <a:noFill/>
                    <a:ln w="9525">
                      <a:noFill/>
                      <a:miter lim="800000"/>
                      <a:headEnd/>
                      <a:tailEnd/>
                    </a:ln>
                  </pic:spPr>
                </pic:pic>
              </a:graphicData>
            </a:graphic>
          </wp:inline>
        </w:drawing>
      </w:r>
    </w:p>
    <w:p w14:paraId="2FC1E22B" w14:textId="77777777" w:rsidR="000474DD" w:rsidRDefault="008E479E" w:rsidP="000474DD">
      <w:pPr>
        <w:pStyle w:val="Corpodetexto"/>
        <w:jc w:val="center"/>
        <w:rPr>
          <w:bCs/>
          <w:sz w:val="20"/>
          <w:szCs w:val="20"/>
        </w:rPr>
      </w:pPr>
      <w:r w:rsidRPr="008E479E">
        <w:rPr>
          <w:rFonts w:ascii="Times New Roman" w:hAnsi="Times New Roman" w:cs="Times New Roman"/>
          <w:sz w:val="20"/>
          <w:szCs w:val="20"/>
          <w:lang w:val="pt-PT"/>
        </w:rPr>
        <w:t>Figura 2</w:t>
      </w:r>
      <w:r>
        <w:rPr>
          <w:rFonts w:ascii="Times New Roman" w:hAnsi="Times New Roman" w:cs="Times New Roman"/>
          <w:sz w:val="20"/>
          <w:szCs w:val="20"/>
          <w:lang w:val="pt-PT"/>
        </w:rPr>
        <w:t>.</w:t>
      </w:r>
      <w:r w:rsidRPr="008E479E">
        <w:rPr>
          <w:rFonts w:ascii="Times New Roman" w:hAnsi="Times New Roman" w:cs="Times New Roman"/>
          <w:sz w:val="20"/>
          <w:szCs w:val="20"/>
          <w:lang w:val="pt-PT"/>
        </w:rPr>
        <w:t xml:space="preserve"> Curva de distribuição granulométrica cumulativa do RCV</w:t>
      </w:r>
      <w:r>
        <w:rPr>
          <w:rFonts w:ascii="Times New Roman" w:hAnsi="Times New Roman" w:cs="Times New Roman"/>
          <w:sz w:val="20"/>
          <w:szCs w:val="20"/>
          <w:lang w:val="pt-PT"/>
        </w:rPr>
        <w:t xml:space="preserve"> </w:t>
      </w:r>
      <w:r w:rsidRPr="008E479E">
        <w:rPr>
          <w:bCs/>
          <w:sz w:val="20"/>
          <w:szCs w:val="20"/>
        </w:rPr>
        <w:t>(Fonte: Software)</w:t>
      </w:r>
    </w:p>
    <w:p w14:paraId="3C0E5953" w14:textId="77777777" w:rsidR="00F41F38" w:rsidRDefault="00F41F38" w:rsidP="000474DD">
      <w:pPr>
        <w:pStyle w:val="Corpodetexto"/>
        <w:jc w:val="center"/>
        <w:rPr>
          <w:bCs/>
          <w:sz w:val="20"/>
          <w:szCs w:val="20"/>
        </w:rPr>
      </w:pPr>
    </w:p>
    <w:p w14:paraId="0D85867E" w14:textId="77777777" w:rsidR="00F41F38" w:rsidRPr="000474DD" w:rsidRDefault="00F41F38" w:rsidP="000474DD">
      <w:pPr>
        <w:pStyle w:val="Corpodetexto"/>
        <w:jc w:val="center"/>
        <w:rPr>
          <w:bCs/>
          <w:sz w:val="20"/>
          <w:szCs w:val="20"/>
        </w:rPr>
      </w:pPr>
    </w:p>
    <w:p w14:paraId="5685523C" w14:textId="77777777" w:rsidR="002F379C" w:rsidRPr="008E479E" w:rsidRDefault="008E479E" w:rsidP="000474DD">
      <w:pPr>
        <w:pStyle w:val="Corpodetexto"/>
        <w:spacing w:line="360" w:lineRule="auto"/>
        <w:ind w:firstLine="708"/>
        <w:jc w:val="both"/>
        <w:rPr>
          <w:rFonts w:ascii="Times New Roman" w:hAnsi="Times New Roman" w:cs="Times New Roman"/>
          <w:sz w:val="24"/>
          <w:szCs w:val="24"/>
        </w:rPr>
      </w:pPr>
      <w:r w:rsidRPr="008E479E">
        <w:rPr>
          <w:rFonts w:ascii="Times New Roman" w:hAnsi="Times New Roman" w:cs="Times New Roman"/>
          <w:sz w:val="24"/>
          <w:szCs w:val="24"/>
        </w:rPr>
        <w:lastRenderedPageBreak/>
        <w:t xml:space="preserve">O quadro 4 mostra os parâmetros de mistura conforme as séries de argamassas estudadas. </w:t>
      </w:r>
    </w:p>
    <w:p w14:paraId="53B0A60E" w14:textId="77777777" w:rsidR="008E479E" w:rsidRPr="008E479E" w:rsidRDefault="009B3D8B" w:rsidP="00F41F38">
      <w:pPr>
        <w:pStyle w:val="Legenda"/>
        <w:keepNext/>
        <w:spacing w:after="0"/>
        <w:jc w:val="left"/>
      </w:pPr>
      <w:r>
        <w:t>Quadro</w:t>
      </w:r>
      <w:r w:rsidR="008E479E">
        <w:t xml:space="preserve"> 4</w:t>
      </w:r>
      <w:r w:rsidR="008E479E" w:rsidRPr="008E479E">
        <w:t xml:space="preserve"> - </w:t>
      </w:r>
      <w:r w:rsidR="008E479E">
        <w:t xml:space="preserve"> </w:t>
      </w:r>
      <w:r w:rsidR="008E479E" w:rsidRPr="008E479E">
        <w:t>Parâmetros de mistura</w:t>
      </w:r>
    </w:p>
    <w:tbl>
      <w:tblPr>
        <w:tblW w:w="8670" w:type="dxa"/>
        <w:tblCellMar>
          <w:left w:w="70" w:type="dxa"/>
          <w:right w:w="70" w:type="dxa"/>
        </w:tblCellMar>
        <w:tblLook w:val="04A0" w:firstRow="1" w:lastRow="0" w:firstColumn="1" w:lastColumn="0" w:noHBand="0" w:noVBand="1"/>
      </w:tblPr>
      <w:tblGrid>
        <w:gridCol w:w="1383"/>
        <w:gridCol w:w="1703"/>
        <w:gridCol w:w="1703"/>
        <w:gridCol w:w="1116"/>
        <w:gridCol w:w="1131"/>
        <w:gridCol w:w="880"/>
        <w:gridCol w:w="754"/>
      </w:tblGrid>
      <w:tr w:rsidR="008E479E" w:rsidRPr="00064248" w14:paraId="602692CB" w14:textId="77777777" w:rsidTr="001322F4">
        <w:trPr>
          <w:trHeight w:val="562"/>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F5442"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A</w:t>
            </w:r>
            <w:r>
              <w:rPr>
                <w:rFonts w:ascii="Century Gothic" w:hAnsi="Century Gothic"/>
                <w:b/>
                <w:bCs/>
                <w:sz w:val="20"/>
                <w:szCs w:val="20"/>
              </w:rPr>
              <w:t>mostras</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24B03468"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Cimento CP IV</w:t>
            </w:r>
          </w:p>
          <w:p w14:paraId="16D737C0"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(g)</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59827C8B"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Areia Lavada Fina</w:t>
            </w:r>
          </w:p>
          <w:p w14:paraId="7DF0B862"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(g)</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6DE8A48" w14:textId="77777777" w:rsidR="008E479E" w:rsidRPr="00064248" w:rsidRDefault="008E479E" w:rsidP="00F41F38">
            <w:pPr>
              <w:spacing w:before="60" w:after="0"/>
              <w:jc w:val="center"/>
              <w:rPr>
                <w:rFonts w:ascii="Century Gothic" w:hAnsi="Century Gothic"/>
                <w:b/>
                <w:bCs/>
                <w:sz w:val="20"/>
                <w:szCs w:val="20"/>
              </w:rPr>
            </w:pPr>
            <w:r>
              <w:rPr>
                <w:rFonts w:ascii="Century Gothic" w:hAnsi="Century Gothic"/>
                <w:b/>
                <w:bCs/>
                <w:sz w:val="20"/>
                <w:szCs w:val="20"/>
              </w:rPr>
              <w:t>R</w:t>
            </w:r>
            <w:r w:rsidRPr="00064248">
              <w:rPr>
                <w:rFonts w:ascii="Century Gothic" w:hAnsi="Century Gothic"/>
                <w:b/>
                <w:bCs/>
                <w:sz w:val="20"/>
                <w:szCs w:val="20"/>
              </w:rPr>
              <w:t>CV (g)</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726B973D"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Água (g)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495EA03"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Teor de água</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63F2977" w14:textId="77777777" w:rsidR="008E479E" w:rsidRPr="00064248" w:rsidRDefault="008E479E" w:rsidP="00F41F38">
            <w:pPr>
              <w:spacing w:before="60" w:after="0"/>
              <w:jc w:val="center"/>
              <w:rPr>
                <w:rFonts w:ascii="Century Gothic" w:hAnsi="Century Gothic"/>
                <w:b/>
                <w:bCs/>
                <w:sz w:val="20"/>
                <w:szCs w:val="20"/>
              </w:rPr>
            </w:pPr>
            <w:r w:rsidRPr="00064248">
              <w:rPr>
                <w:rFonts w:ascii="Century Gothic" w:hAnsi="Century Gothic"/>
                <w:b/>
                <w:bCs/>
                <w:sz w:val="20"/>
                <w:szCs w:val="20"/>
              </w:rPr>
              <w:t>a/c</w:t>
            </w:r>
          </w:p>
        </w:tc>
      </w:tr>
      <w:tr w:rsidR="008E479E" w:rsidRPr="00064248" w14:paraId="6B9A3B12" w14:textId="77777777" w:rsidTr="001322F4">
        <w:trPr>
          <w:trHeight w:val="187"/>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42DA6A69" w14:textId="77777777" w:rsidR="008E479E" w:rsidRPr="00064248" w:rsidRDefault="008E479E" w:rsidP="00F41F38">
            <w:pPr>
              <w:spacing w:after="0"/>
              <w:ind w:left="18" w:hanging="18"/>
              <w:jc w:val="center"/>
              <w:rPr>
                <w:rFonts w:ascii="Century Gothic" w:hAnsi="Century Gothic"/>
                <w:sz w:val="20"/>
                <w:szCs w:val="20"/>
              </w:rPr>
            </w:pPr>
            <w:proofErr w:type="gramStart"/>
            <w:r w:rsidRPr="00064248">
              <w:rPr>
                <w:rFonts w:ascii="Century Gothic" w:hAnsi="Century Gothic"/>
                <w:sz w:val="20"/>
                <w:szCs w:val="20"/>
              </w:rPr>
              <w:t>REFERENCIA</w:t>
            </w:r>
            <w:proofErr w:type="gramEnd"/>
          </w:p>
        </w:tc>
        <w:tc>
          <w:tcPr>
            <w:tcW w:w="1703" w:type="dxa"/>
            <w:tcBorders>
              <w:top w:val="nil"/>
              <w:left w:val="nil"/>
              <w:bottom w:val="single" w:sz="4" w:space="0" w:color="auto"/>
              <w:right w:val="single" w:sz="4" w:space="0" w:color="auto"/>
            </w:tcBorders>
            <w:shd w:val="clear" w:color="auto" w:fill="auto"/>
            <w:noWrap/>
            <w:vAlign w:val="center"/>
            <w:hideMark/>
          </w:tcPr>
          <w:p w14:paraId="503110DD"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357</w:t>
            </w:r>
          </w:p>
        </w:tc>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60DC82"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2143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8221E"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0</w:t>
            </w:r>
          </w:p>
        </w:tc>
        <w:tc>
          <w:tcPr>
            <w:tcW w:w="1131" w:type="dxa"/>
            <w:tcBorders>
              <w:top w:val="nil"/>
              <w:left w:val="nil"/>
              <w:bottom w:val="single" w:sz="4" w:space="0" w:color="auto"/>
              <w:right w:val="single" w:sz="4" w:space="0" w:color="auto"/>
            </w:tcBorders>
            <w:shd w:val="clear" w:color="auto" w:fill="auto"/>
            <w:noWrap/>
            <w:vAlign w:val="center"/>
            <w:hideMark/>
          </w:tcPr>
          <w:p w14:paraId="1D41D043"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520,00</w:t>
            </w:r>
          </w:p>
        </w:tc>
        <w:tc>
          <w:tcPr>
            <w:tcW w:w="880" w:type="dxa"/>
            <w:tcBorders>
              <w:top w:val="nil"/>
              <w:left w:val="nil"/>
              <w:bottom w:val="single" w:sz="4" w:space="0" w:color="auto"/>
              <w:right w:val="single" w:sz="4" w:space="0" w:color="auto"/>
            </w:tcBorders>
            <w:shd w:val="clear" w:color="auto" w:fill="auto"/>
            <w:noWrap/>
            <w:vAlign w:val="center"/>
            <w:hideMark/>
          </w:tcPr>
          <w:p w14:paraId="00DF5B75"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21%</w:t>
            </w:r>
          </w:p>
        </w:tc>
        <w:tc>
          <w:tcPr>
            <w:tcW w:w="754" w:type="dxa"/>
            <w:tcBorders>
              <w:top w:val="nil"/>
              <w:left w:val="nil"/>
              <w:bottom w:val="single" w:sz="4" w:space="0" w:color="auto"/>
              <w:right w:val="single" w:sz="4" w:space="0" w:color="auto"/>
            </w:tcBorders>
            <w:shd w:val="clear" w:color="auto" w:fill="auto"/>
            <w:noWrap/>
            <w:vAlign w:val="center"/>
            <w:hideMark/>
          </w:tcPr>
          <w:p w14:paraId="13C44510"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1,46</w:t>
            </w:r>
          </w:p>
        </w:tc>
      </w:tr>
      <w:tr w:rsidR="008E479E" w:rsidRPr="00064248" w14:paraId="28216F74" w14:textId="77777777" w:rsidTr="001322F4">
        <w:trPr>
          <w:trHeight w:val="187"/>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6D91917" w14:textId="77777777" w:rsidR="008E479E" w:rsidRPr="00064248" w:rsidRDefault="008E479E" w:rsidP="00F41F38">
            <w:pPr>
              <w:spacing w:after="0"/>
              <w:ind w:left="18" w:hanging="18"/>
              <w:jc w:val="center"/>
              <w:rPr>
                <w:rFonts w:ascii="Century Gothic" w:hAnsi="Century Gothic"/>
                <w:sz w:val="20"/>
                <w:szCs w:val="20"/>
              </w:rPr>
            </w:pPr>
            <w:r>
              <w:rPr>
                <w:rFonts w:ascii="Century Gothic" w:hAnsi="Century Gothic"/>
                <w:sz w:val="20"/>
                <w:szCs w:val="20"/>
              </w:rPr>
              <w:t>R</w:t>
            </w:r>
            <w:r w:rsidRPr="00064248">
              <w:rPr>
                <w:rFonts w:ascii="Century Gothic" w:hAnsi="Century Gothic"/>
                <w:sz w:val="20"/>
                <w:szCs w:val="20"/>
              </w:rPr>
              <w:t>CV 10%</w:t>
            </w:r>
          </w:p>
        </w:tc>
        <w:tc>
          <w:tcPr>
            <w:tcW w:w="1703" w:type="dxa"/>
            <w:tcBorders>
              <w:top w:val="nil"/>
              <w:left w:val="nil"/>
              <w:bottom w:val="single" w:sz="4" w:space="0" w:color="auto"/>
              <w:right w:val="single" w:sz="4" w:space="0" w:color="auto"/>
            </w:tcBorders>
            <w:shd w:val="clear" w:color="auto" w:fill="auto"/>
            <w:noWrap/>
            <w:vAlign w:val="center"/>
            <w:hideMark/>
          </w:tcPr>
          <w:p w14:paraId="21A446AC"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357</w:t>
            </w:r>
          </w:p>
        </w:tc>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14:paraId="3637FA9E"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1929</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14:paraId="1C9659D7"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214</w:t>
            </w:r>
          </w:p>
        </w:tc>
        <w:tc>
          <w:tcPr>
            <w:tcW w:w="1131" w:type="dxa"/>
            <w:tcBorders>
              <w:top w:val="nil"/>
              <w:left w:val="nil"/>
              <w:bottom w:val="single" w:sz="4" w:space="0" w:color="auto"/>
              <w:right w:val="single" w:sz="4" w:space="0" w:color="auto"/>
            </w:tcBorders>
            <w:shd w:val="clear" w:color="auto" w:fill="auto"/>
            <w:noWrap/>
            <w:vAlign w:val="center"/>
            <w:hideMark/>
          </w:tcPr>
          <w:p w14:paraId="4F0149CC"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530,00</w:t>
            </w:r>
          </w:p>
        </w:tc>
        <w:tc>
          <w:tcPr>
            <w:tcW w:w="880" w:type="dxa"/>
            <w:tcBorders>
              <w:top w:val="nil"/>
              <w:left w:val="nil"/>
              <w:bottom w:val="single" w:sz="4" w:space="0" w:color="auto"/>
              <w:right w:val="single" w:sz="4" w:space="0" w:color="auto"/>
            </w:tcBorders>
            <w:shd w:val="clear" w:color="auto" w:fill="auto"/>
            <w:noWrap/>
            <w:vAlign w:val="center"/>
            <w:hideMark/>
          </w:tcPr>
          <w:p w14:paraId="7F78F5E4"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21%</w:t>
            </w:r>
          </w:p>
        </w:tc>
        <w:tc>
          <w:tcPr>
            <w:tcW w:w="754" w:type="dxa"/>
            <w:tcBorders>
              <w:top w:val="nil"/>
              <w:left w:val="nil"/>
              <w:bottom w:val="single" w:sz="4" w:space="0" w:color="auto"/>
              <w:right w:val="single" w:sz="4" w:space="0" w:color="auto"/>
            </w:tcBorders>
            <w:shd w:val="clear" w:color="auto" w:fill="auto"/>
            <w:noWrap/>
            <w:vAlign w:val="center"/>
            <w:hideMark/>
          </w:tcPr>
          <w:p w14:paraId="5E7E236A"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1,48</w:t>
            </w:r>
          </w:p>
        </w:tc>
      </w:tr>
      <w:tr w:rsidR="008E479E" w:rsidRPr="00064248" w14:paraId="2F068DB1" w14:textId="77777777" w:rsidTr="001322F4">
        <w:trPr>
          <w:trHeight w:val="187"/>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25BD75BB" w14:textId="77777777" w:rsidR="008E479E" w:rsidRPr="00064248" w:rsidRDefault="008E479E" w:rsidP="00F41F38">
            <w:pPr>
              <w:spacing w:after="0"/>
              <w:ind w:left="18" w:hanging="18"/>
              <w:jc w:val="center"/>
              <w:rPr>
                <w:rFonts w:ascii="Century Gothic" w:hAnsi="Century Gothic"/>
                <w:sz w:val="20"/>
                <w:szCs w:val="20"/>
              </w:rPr>
            </w:pPr>
            <w:r>
              <w:rPr>
                <w:rFonts w:ascii="Century Gothic" w:hAnsi="Century Gothic"/>
                <w:sz w:val="20"/>
                <w:szCs w:val="20"/>
              </w:rPr>
              <w:t>R</w:t>
            </w:r>
            <w:r w:rsidRPr="00064248">
              <w:rPr>
                <w:rFonts w:ascii="Century Gothic" w:hAnsi="Century Gothic"/>
                <w:sz w:val="20"/>
                <w:szCs w:val="20"/>
              </w:rPr>
              <w:t>CV 20%</w:t>
            </w:r>
          </w:p>
        </w:tc>
        <w:tc>
          <w:tcPr>
            <w:tcW w:w="1703" w:type="dxa"/>
            <w:tcBorders>
              <w:top w:val="nil"/>
              <w:left w:val="nil"/>
              <w:bottom w:val="single" w:sz="4" w:space="0" w:color="auto"/>
              <w:right w:val="single" w:sz="4" w:space="0" w:color="auto"/>
            </w:tcBorders>
            <w:shd w:val="clear" w:color="auto" w:fill="auto"/>
            <w:noWrap/>
            <w:vAlign w:val="center"/>
            <w:hideMark/>
          </w:tcPr>
          <w:p w14:paraId="705A5070"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357</w:t>
            </w:r>
          </w:p>
        </w:tc>
        <w:tc>
          <w:tcPr>
            <w:tcW w:w="1703" w:type="dxa"/>
            <w:tcBorders>
              <w:top w:val="nil"/>
              <w:left w:val="single" w:sz="4" w:space="0" w:color="auto"/>
              <w:bottom w:val="single" w:sz="4" w:space="0" w:color="auto"/>
              <w:right w:val="single" w:sz="4" w:space="0" w:color="auto"/>
            </w:tcBorders>
            <w:shd w:val="clear" w:color="000000" w:fill="FFFFFF"/>
            <w:noWrap/>
            <w:vAlign w:val="center"/>
            <w:hideMark/>
          </w:tcPr>
          <w:p w14:paraId="53CCB9CB"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1714</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14:paraId="70008A2B"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429</w:t>
            </w:r>
          </w:p>
        </w:tc>
        <w:tc>
          <w:tcPr>
            <w:tcW w:w="1131" w:type="dxa"/>
            <w:tcBorders>
              <w:top w:val="nil"/>
              <w:left w:val="nil"/>
              <w:bottom w:val="single" w:sz="4" w:space="0" w:color="auto"/>
              <w:right w:val="single" w:sz="4" w:space="0" w:color="auto"/>
            </w:tcBorders>
            <w:shd w:val="clear" w:color="auto" w:fill="auto"/>
            <w:noWrap/>
            <w:vAlign w:val="center"/>
            <w:hideMark/>
          </w:tcPr>
          <w:p w14:paraId="5FC18343"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556,00</w:t>
            </w:r>
          </w:p>
        </w:tc>
        <w:tc>
          <w:tcPr>
            <w:tcW w:w="880" w:type="dxa"/>
            <w:tcBorders>
              <w:top w:val="nil"/>
              <w:left w:val="nil"/>
              <w:bottom w:val="single" w:sz="4" w:space="0" w:color="auto"/>
              <w:right w:val="single" w:sz="4" w:space="0" w:color="auto"/>
            </w:tcBorders>
            <w:shd w:val="clear" w:color="auto" w:fill="auto"/>
            <w:noWrap/>
            <w:vAlign w:val="center"/>
            <w:hideMark/>
          </w:tcPr>
          <w:p w14:paraId="1DD5940F"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22%</w:t>
            </w:r>
          </w:p>
        </w:tc>
        <w:tc>
          <w:tcPr>
            <w:tcW w:w="754" w:type="dxa"/>
            <w:tcBorders>
              <w:top w:val="nil"/>
              <w:left w:val="nil"/>
              <w:bottom w:val="single" w:sz="4" w:space="0" w:color="auto"/>
              <w:right w:val="single" w:sz="4" w:space="0" w:color="auto"/>
            </w:tcBorders>
            <w:shd w:val="clear" w:color="auto" w:fill="auto"/>
            <w:noWrap/>
            <w:vAlign w:val="center"/>
            <w:hideMark/>
          </w:tcPr>
          <w:p w14:paraId="259DBA73" w14:textId="77777777" w:rsidR="008E479E" w:rsidRPr="00064248" w:rsidRDefault="008E479E" w:rsidP="00F41F38">
            <w:pPr>
              <w:spacing w:after="0"/>
              <w:ind w:left="18" w:hanging="18"/>
              <w:jc w:val="center"/>
              <w:rPr>
                <w:rFonts w:ascii="Century Gothic" w:hAnsi="Century Gothic"/>
                <w:sz w:val="20"/>
                <w:szCs w:val="20"/>
              </w:rPr>
            </w:pPr>
            <w:r w:rsidRPr="00064248">
              <w:rPr>
                <w:rFonts w:ascii="Century Gothic" w:hAnsi="Century Gothic"/>
                <w:sz w:val="20"/>
                <w:szCs w:val="20"/>
              </w:rPr>
              <w:t>1,56</w:t>
            </w:r>
          </w:p>
        </w:tc>
      </w:tr>
    </w:tbl>
    <w:p w14:paraId="297696D2" w14:textId="77777777" w:rsidR="002F379C" w:rsidRDefault="008E479E" w:rsidP="00F41F38">
      <w:pPr>
        <w:pStyle w:val="Corpodetexto"/>
        <w:spacing w:after="0"/>
        <w:rPr>
          <w:rFonts w:ascii="Times New Roman" w:hAnsi="Times New Roman" w:cs="Times New Roman"/>
          <w:sz w:val="20"/>
          <w:szCs w:val="20"/>
          <w:lang w:val="pt-PT"/>
        </w:rPr>
      </w:pPr>
      <w:r w:rsidRPr="002F379C">
        <w:rPr>
          <w:rFonts w:ascii="Times New Roman" w:hAnsi="Times New Roman" w:cs="Times New Roman"/>
          <w:sz w:val="20"/>
          <w:szCs w:val="20"/>
          <w:lang w:val="pt-PT"/>
        </w:rPr>
        <w:t>Fonte: Das autoras</w:t>
      </w:r>
    </w:p>
    <w:p w14:paraId="4584AFC2" w14:textId="77777777" w:rsidR="00F41F38" w:rsidRDefault="00F41F38" w:rsidP="00F41F38">
      <w:pPr>
        <w:pStyle w:val="Corpodetexto"/>
        <w:spacing w:after="0"/>
        <w:rPr>
          <w:rFonts w:ascii="Times New Roman" w:hAnsi="Times New Roman" w:cs="Times New Roman"/>
          <w:sz w:val="20"/>
          <w:szCs w:val="20"/>
          <w:lang w:val="pt-PT"/>
        </w:rPr>
      </w:pPr>
    </w:p>
    <w:p w14:paraId="0E578B88" w14:textId="77777777" w:rsidR="001322F4" w:rsidRDefault="002F379C" w:rsidP="005C2D8C">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Para as sequências de misturas das argamassas e determinação do teor de água, de forma atender a consistência, pré-definida, aferida pelo ensaio da mesa de consistência conforme a ABNT NBR 13276:2016.A homogeneização das argamassasfoi obtida em um misturador mecânico (argamassadeira).</w:t>
      </w:r>
      <w:r w:rsidR="005C2D8C">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Para cada traço, foram moldados três corpos de provas prismáticos com dimensões de 4</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4</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16(cm) para realizar os ensaios de resistência à tração na flexão e para os ensaios de módulo de elasticidade. Para o ensaio de retração linear foram moldados três corpos de provas prismáticos para cada traço com dimensões de 2,5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2,5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28(cm). Foram moldadas um corpo de prova prismático para cada traço com dimensões de 7,5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7,5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30,5 (cm) para realizar o ensaio de retração plástica.</w:t>
      </w:r>
    </w:p>
    <w:p w14:paraId="4F90A304" w14:textId="77777777" w:rsidR="002F379C" w:rsidRPr="00D02824" w:rsidRDefault="002F379C" w:rsidP="00D02824">
      <w:pPr>
        <w:widowControl w:val="0"/>
        <w:spacing w:before="360" w:after="120" w:line="360" w:lineRule="auto"/>
        <w:jc w:val="both"/>
        <w:rPr>
          <w:rFonts w:ascii="Times New Roman" w:hAnsi="Times New Roman" w:cs="Times New Roman"/>
          <w:b/>
          <w:bCs/>
          <w:sz w:val="24"/>
          <w:szCs w:val="24"/>
        </w:rPr>
      </w:pPr>
      <w:r w:rsidRPr="00D02824">
        <w:rPr>
          <w:rFonts w:ascii="Times New Roman" w:hAnsi="Times New Roman" w:cs="Times New Roman"/>
          <w:b/>
          <w:bCs/>
          <w:sz w:val="24"/>
          <w:szCs w:val="24"/>
        </w:rPr>
        <w:t>Ensaios no estado fresco</w:t>
      </w:r>
    </w:p>
    <w:p w14:paraId="7ACABCA5"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A relação água/cimento</w:t>
      </w:r>
      <w:r w:rsidRPr="002F379C">
        <w:rPr>
          <w:rFonts w:ascii="Times New Roman" w:hAnsi="Times New Roman" w:cs="Times New Roman"/>
          <w:bCs/>
          <w:sz w:val="24"/>
          <w:szCs w:val="24"/>
        </w:rPr>
        <w:t xml:space="preserve"> foi determinada </w:t>
      </w:r>
      <w:r w:rsidRPr="002F379C">
        <w:rPr>
          <w:rFonts w:ascii="Times New Roman" w:hAnsi="Times New Roman" w:cs="Times New Roman"/>
          <w:sz w:val="24"/>
          <w:szCs w:val="24"/>
          <w:lang w:val="pt-PT"/>
        </w:rPr>
        <w:t>através do índice de consistência de 260mm (± 5mm) sugerido pela norma ABNT NBR 13276:2016. Neste ensaio, buscou-se obter trabalhabilidade aproximada entre todos os traços de argamassa utilizados.</w:t>
      </w:r>
      <w:r w:rsidR="000D7F7C">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Os ensaios foram realizados a fim de se determinar a consistência da argamassa a partir do espalhamento da argamassa sobre uma mesa padronizada.</w:t>
      </w:r>
    </w:p>
    <w:p w14:paraId="4EB4113C"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A consistência trata da condição de aplicação adequada da argamassa ao substrato. A plasticidade exerce influência, principalmente para a trabalhabilidade, bem como no desenvolvimento das operações iniciais de manuseio, transporte, aplicação (SOUSA, 2005).</w:t>
      </w:r>
    </w:p>
    <w:p w14:paraId="6D05F80C" w14:textId="77777777" w:rsidR="002F379C" w:rsidRPr="002F379C" w:rsidRDefault="002F379C" w:rsidP="006126F3">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lastRenderedPageBreak/>
        <w:t>Para fins comparativos e avaliação da consistência empregou-se também o ensaio de penetração de cone realizado de acordo com a norma internacional ASTM C780:2014, com o objetivo de se avaliar a consistência da argamassa através da resistência de penetração de um cone de metálico. A trabalhabilidade depende da consistência e da plasticidade adequadas ao processo de execução. Estas três propriedades influenciam uma na outra, bem como na retenção de água e no teor de ar-incorporados (CARASEK, 2010). O teor de ar gravimétrico foi aferido conforme a norma brasileira ABNT NBR 13278: 2005.</w:t>
      </w:r>
    </w:p>
    <w:p w14:paraId="1909C89E"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No estado fresco também foram realizados ensaios de retração plástica. A análise de retração foi realizada a partir do modelo proposto por Turcry (2004) adaptado por Girotto, Barbosa e Maciel (2014), também utilizado por Koppe (2016). O método consiste em verificar, de forma constante, as deformações horizontais causadas pelo efeito da retração plástica nas primeiras horas de moldagem da matriz cimentícia.</w:t>
      </w:r>
    </w:p>
    <w:p w14:paraId="27620A60"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O equipamento utilizado é caracterizado pelas seguintes peças:</w:t>
      </w:r>
    </w:p>
    <w:p w14:paraId="7734C875"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a) molde retangular de aço com dimensões 7,5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7,5</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30,5cm, com perfurações nas extremidades onde serão inseridos os sensores de deformações horizontais;</w:t>
      </w:r>
    </w:p>
    <w:p w14:paraId="3EFB2A90"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b) sensor LVDT, com precisão de deformação inferior a 2mm e resolução inferior a 5 µm;</w:t>
      </w:r>
    </w:p>
    <w:p w14:paraId="449CAC1B"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c) base de aço para fixar o molde e o sensor, afim de impedir que o equipamento se movimente;</w:t>
      </w:r>
    </w:p>
    <w:p w14:paraId="498360D3"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d) 2 placas de PVC, com dimensões de 7</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x</w:t>
      </w:r>
      <w:r>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7cm e 0,2cm de espessura, colocadas nas extremidades, pela parte interna do molde, utilizadas como base de apoio aos sensores;</w:t>
      </w:r>
    </w:p>
    <w:p w14:paraId="50265066"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e) película de plástico autocolante para cobertura interna do molde;</w:t>
      </w:r>
    </w:p>
    <w:p w14:paraId="68E73969"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f) sensor e temperatura, para monitorar a temperatura da argamassa durante a realização do ensaio.</w:t>
      </w:r>
    </w:p>
    <w:p w14:paraId="0992619E"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Um sistema de dados de computador armazena as leituras dos sensores de deformação e temperatura de minuto em minuto, durante o período do ensaio.</w:t>
      </w:r>
    </w:p>
    <w:p w14:paraId="4FB79029" w14:textId="77777777" w:rsidR="002F379C" w:rsidRPr="002F379C" w:rsidRDefault="002F379C" w:rsidP="001322F4">
      <w:pPr>
        <w:pStyle w:val="Corpodetexto"/>
        <w:spacing w:after="0"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O resultado do ensaio é dado pela equação:</w:t>
      </w:r>
      <w:r w:rsidR="000474DD">
        <w:rPr>
          <w:rFonts w:ascii="Times New Roman" w:hAnsi="Times New Roman" w:cs="Times New Roman"/>
          <w:sz w:val="24"/>
          <w:szCs w:val="24"/>
          <w:lang w:val="pt-PT"/>
        </w:rPr>
        <w:t xml:space="preserve">  </w:t>
      </w:r>
    </w:p>
    <w:p w14:paraId="502263B6" w14:textId="77777777" w:rsidR="0008455E" w:rsidRPr="002F379C" w:rsidRDefault="002F379C" w:rsidP="00D57348">
      <w:pPr>
        <w:pStyle w:val="Corpodetexto"/>
        <w:spacing w:after="0" w:line="360" w:lineRule="auto"/>
        <w:jc w:val="both"/>
        <w:rPr>
          <w:rFonts w:ascii="Times New Roman" w:hAnsi="Times New Roman" w:cs="Times New Roman"/>
          <w:sz w:val="24"/>
          <w:szCs w:val="24"/>
          <w:lang w:val="pt-PT"/>
        </w:rPr>
      </w:pPr>
      <m:oMathPara>
        <m:oMath>
          <m:r>
            <w:rPr>
              <w:rFonts w:ascii="Cambria Math" w:hAnsi="Cambria Math" w:cs="Times New Roman"/>
              <w:sz w:val="24"/>
              <w:szCs w:val="24"/>
              <w:lang w:val="pt-PT"/>
            </w:rPr>
            <m:t>ε</m:t>
          </m:r>
          <m:r>
            <m:rPr>
              <m:sty m:val="p"/>
            </m:rPr>
            <w:rPr>
              <w:rFonts w:ascii="Cambria Math" w:hAnsi="Cambria Math" w:cs="Times New Roman"/>
              <w:sz w:val="24"/>
              <w:szCs w:val="24"/>
              <w:lang w:val="pt-PT"/>
            </w:rPr>
            <m:t>=∆</m:t>
          </m:r>
          <m:sSub>
            <m:sSubPr>
              <m:ctrlPr>
                <w:rPr>
                  <w:rFonts w:ascii="Cambria Math" w:hAnsi="Cambria Math" w:cs="Times New Roman"/>
                  <w:sz w:val="24"/>
                  <w:szCs w:val="24"/>
                  <w:lang w:val="pt-PT"/>
                </w:rPr>
              </m:ctrlPr>
            </m:sSubPr>
            <m:e>
              <m:r>
                <w:rPr>
                  <w:rFonts w:ascii="Cambria Math" w:hAnsi="Cambria Math" w:cs="Times New Roman"/>
                  <w:sz w:val="24"/>
                  <w:szCs w:val="24"/>
                  <w:lang w:val="pt-PT"/>
                </w:rPr>
                <m:t>l</m:t>
              </m:r>
            </m:e>
            <m:sub>
              <m:r>
                <w:rPr>
                  <w:rFonts w:ascii="Cambria Math" w:hAnsi="Cambria Math" w:cs="Times New Roman"/>
                  <w:sz w:val="24"/>
                  <w:szCs w:val="24"/>
                  <w:lang w:val="pt-PT"/>
                </w:rPr>
                <m:t>t</m:t>
              </m:r>
            </m:sub>
          </m:sSub>
          <m:r>
            <m:rPr>
              <m:sty m:val="p"/>
            </m:rPr>
            <w:rPr>
              <w:rFonts w:ascii="Cambria Math" w:hAnsi="Cambria Math" w:cs="Times New Roman"/>
              <w:sz w:val="24"/>
              <w:szCs w:val="24"/>
              <w:lang w:val="pt-PT"/>
            </w:rPr>
            <m:t>÷</m:t>
          </m:r>
          <m:sSub>
            <m:sSubPr>
              <m:ctrlPr>
                <w:rPr>
                  <w:rFonts w:ascii="Cambria Math" w:hAnsi="Cambria Math" w:cs="Times New Roman"/>
                  <w:sz w:val="24"/>
                  <w:szCs w:val="24"/>
                  <w:lang w:val="pt-PT"/>
                </w:rPr>
              </m:ctrlPr>
            </m:sSubPr>
            <m:e>
              <m:r>
                <w:rPr>
                  <w:rFonts w:ascii="Cambria Math" w:hAnsi="Cambria Math" w:cs="Times New Roman"/>
                  <w:sz w:val="24"/>
                  <w:szCs w:val="24"/>
                  <w:lang w:val="pt-PT"/>
                </w:rPr>
                <m:t>l</m:t>
              </m:r>
            </m:e>
            <m:sub>
              <m:r>
                <w:rPr>
                  <w:rFonts w:ascii="Cambria Math" w:hAnsi="Cambria Math" w:cs="Times New Roman"/>
                  <w:sz w:val="24"/>
                  <w:szCs w:val="24"/>
                  <w:lang w:val="pt-PT"/>
                </w:rPr>
                <m:t>i</m:t>
              </m:r>
            </m:sub>
          </m:sSub>
          <m:r>
            <w:rPr>
              <w:rFonts w:ascii="Cambria Math" w:hAnsi="Cambria Math" w:cs="Times New Roman"/>
              <w:sz w:val="24"/>
              <w:szCs w:val="24"/>
              <w:lang w:val="pt-PT"/>
            </w:rPr>
            <m:t>x</m:t>
          </m:r>
          <m:sSup>
            <m:sSupPr>
              <m:ctrlPr>
                <w:rPr>
                  <w:rFonts w:ascii="Cambria Math" w:hAnsi="Cambria Math" w:cs="Times New Roman"/>
                  <w:sz w:val="24"/>
                  <w:szCs w:val="24"/>
                  <w:lang w:val="pt-PT"/>
                </w:rPr>
              </m:ctrlPr>
            </m:sSupPr>
            <m:e>
              <m:r>
                <m:rPr>
                  <m:sty m:val="p"/>
                </m:rPr>
                <w:rPr>
                  <w:rFonts w:ascii="Cambria Math" w:hAnsi="Cambria Math" w:cs="Times New Roman"/>
                  <w:sz w:val="24"/>
                  <w:szCs w:val="24"/>
                  <w:lang w:val="pt-PT"/>
                </w:rPr>
                <m:t>10</m:t>
              </m:r>
            </m:e>
            <m:sup>
              <m:r>
                <m:rPr>
                  <m:sty m:val="p"/>
                </m:rPr>
                <w:rPr>
                  <w:rFonts w:ascii="Cambria Math" w:hAnsi="Cambria Math" w:cs="Times New Roman"/>
                  <w:sz w:val="24"/>
                  <w:szCs w:val="24"/>
                  <w:lang w:val="pt-PT"/>
                </w:rPr>
                <m:t>6</m:t>
              </m:r>
            </m:sup>
          </m:sSup>
        </m:oMath>
      </m:oMathPara>
    </w:p>
    <w:p w14:paraId="52582FC2" w14:textId="77777777" w:rsidR="002F379C" w:rsidRPr="002F379C" w:rsidRDefault="00D57348" w:rsidP="001322F4">
      <w:pPr>
        <w:pStyle w:val="Corpodetexto"/>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 xml:space="preserve">   Onde:  </w:t>
      </w:r>
      <w:r w:rsidR="002F379C" w:rsidRPr="002F379C">
        <w:rPr>
          <w:rFonts w:ascii="Times New Roman" w:hAnsi="Times New Roman" w:cs="Times New Roman"/>
          <w:sz w:val="24"/>
          <w:szCs w:val="24"/>
          <w:lang w:val="pt-PT"/>
        </w:rPr>
        <w:t>ε= deslocamento linear (adimensional)</w:t>
      </w:r>
      <w:r w:rsidR="00F4256D">
        <w:rPr>
          <w:rFonts w:ascii="Times New Roman" w:hAnsi="Times New Roman" w:cs="Times New Roman"/>
          <w:sz w:val="24"/>
          <w:szCs w:val="24"/>
          <w:lang w:val="pt-PT"/>
        </w:rPr>
        <w:t xml:space="preserve">; </w:t>
      </w:r>
      <m:oMath>
        <m:r>
          <m:rPr>
            <m:sty m:val="p"/>
          </m:rPr>
          <w:rPr>
            <w:rFonts w:ascii="Cambria Math" w:hAnsi="Cambria Math" w:cs="Times New Roman"/>
            <w:sz w:val="24"/>
            <w:szCs w:val="24"/>
            <w:lang w:val="pt-PT"/>
          </w:rPr>
          <m:t>∆</m:t>
        </m:r>
        <m:sSub>
          <m:sSubPr>
            <m:ctrlPr>
              <w:rPr>
                <w:rFonts w:ascii="Cambria Math" w:hAnsi="Cambria Math" w:cs="Times New Roman"/>
                <w:sz w:val="24"/>
                <w:szCs w:val="24"/>
                <w:lang w:val="pt-PT"/>
              </w:rPr>
            </m:ctrlPr>
          </m:sSubPr>
          <m:e>
            <m:r>
              <w:rPr>
                <w:rFonts w:ascii="Cambria Math" w:hAnsi="Cambria Math" w:cs="Times New Roman"/>
                <w:sz w:val="24"/>
                <w:szCs w:val="24"/>
                <w:lang w:val="pt-PT"/>
              </w:rPr>
              <m:t>l</m:t>
            </m:r>
          </m:e>
          <m:sub>
            <m:r>
              <w:rPr>
                <w:rFonts w:ascii="Cambria Math" w:hAnsi="Cambria Math" w:cs="Times New Roman"/>
                <w:sz w:val="24"/>
                <w:szCs w:val="24"/>
                <w:lang w:val="pt-PT"/>
              </w:rPr>
              <m:t>t</m:t>
            </m:r>
          </m:sub>
        </m:sSub>
      </m:oMath>
      <w:r w:rsidR="002F379C" w:rsidRPr="002F379C">
        <w:rPr>
          <w:rFonts w:ascii="Times New Roman" w:hAnsi="Times New Roman" w:cs="Times New Roman"/>
          <w:sz w:val="24"/>
          <w:szCs w:val="24"/>
          <w:lang w:val="pt-PT"/>
        </w:rPr>
        <w:t>= soma dos deslocamentos horizontais</w:t>
      </w:r>
      <w:r w:rsidR="00F4256D">
        <w:rPr>
          <w:rFonts w:ascii="Times New Roman" w:hAnsi="Times New Roman" w:cs="Times New Roman"/>
          <w:sz w:val="24"/>
          <w:szCs w:val="24"/>
          <w:lang w:val="pt-PT"/>
        </w:rPr>
        <w:t>;</w:t>
      </w:r>
    </w:p>
    <w:p w14:paraId="1C2CFBDF" w14:textId="77777777" w:rsidR="00D57348" w:rsidRPr="002F379C" w:rsidRDefault="00EA3568" w:rsidP="001322F4">
      <w:pPr>
        <w:pStyle w:val="Corpodetexto"/>
        <w:spacing w:after="0" w:line="360" w:lineRule="auto"/>
        <w:jc w:val="both"/>
        <w:rPr>
          <w:rFonts w:ascii="Times New Roman" w:hAnsi="Times New Roman" w:cs="Times New Roman"/>
          <w:sz w:val="24"/>
          <w:szCs w:val="24"/>
          <w:lang w:val="pt-PT"/>
        </w:rPr>
      </w:pPr>
      <m:oMath>
        <m:sSub>
          <m:sSubPr>
            <m:ctrlPr>
              <w:rPr>
                <w:rFonts w:ascii="Cambria Math" w:hAnsi="Cambria Math" w:cs="Times New Roman"/>
                <w:sz w:val="24"/>
                <w:szCs w:val="24"/>
                <w:lang w:val="pt-PT"/>
              </w:rPr>
            </m:ctrlPr>
          </m:sSubPr>
          <m:e>
            <m:r>
              <w:rPr>
                <w:rFonts w:ascii="Cambria Math" w:hAnsi="Cambria Math" w:cs="Times New Roman"/>
                <w:sz w:val="24"/>
                <w:szCs w:val="24"/>
                <w:lang w:val="pt-PT"/>
              </w:rPr>
              <m:t>l</m:t>
            </m:r>
          </m:e>
          <m:sub>
            <m:r>
              <w:rPr>
                <w:rFonts w:ascii="Cambria Math" w:hAnsi="Cambria Math" w:cs="Times New Roman"/>
                <w:sz w:val="24"/>
                <w:szCs w:val="24"/>
                <w:lang w:val="pt-PT"/>
              </w:rPr>
              <m:t>i</m:t>
            </m:r>
          </m:sub>
        </m:sSub>
      </m:oMath>
      <w:r w:rsidR="002F379C" w:rsidRPr="002F379C">
        <w:rPr>
          <w:rFonts w:ascii="Times New Roman" w:hAnsi="Times New Roman" w:cs="Times New Roman"/>
          <w:sz w:val="24"/>
          <w:szCs w:val="24"/>
          <w:lang w:val="pt-PT"/>
        </w:rPr>
        <w:t>= comprimento inicial da amostra</w:t>
      </w:r>
    </w:p>
    <w:p w14:paraId="04C75E0D" w14:textId="77777777" w:rsidR="0008455E" w:rsidRPr="00D02824" w:rsidRDefault="002F379C" w:rsidP="00D02824">
      <w:pPr>
        <w:widowControl w:val="0"/>
        <w:spacing w:before="360" w:after="120" w:line="360" w:lineRule="auto"/>
        <w:jc w:val="both"/>
        <w:rPr>
          <w:rFonts w:ascii="Times New Roman" w:hAnsi="Times New Roman" w:cs="Times New Roman"/>
          <w:b/>
          <w:bCs/>
          <w:sz w:val="24"/>
          <w:szCs w:val="24"/>
        </w:rPr>
      </w:pPr>
      <w:r w:rsidRPr="00D02824">
        <w:rPr>
          <w:rFonts w:ascii="Times New Roman" w:hAnsi="Times New Roman" w:cs="Times New Roman"/>
          <w:b/>
          <w:bCs/>
          <w:sz w:val="24"/>
          <w:szCs w:val="24"/>
        </w:rPr>
        <w:t>Ensaios no estado endurecido</w:t>
      </w:r>
    </w:p>
    <w:p w14:paraId="6F6FC980" w14:textId="77777777" w:rsidR="002F379C" w:rsidRPr="000D7F7C" w:rsidRDefault="002F379C" w:rsidP="000D7F7C">
      <w:pPr>
        <w:widowControl w:val="0"/>
        <w:spacing w:before="360" w:after="120" w:line="360" w:lineRule="auto"/>
        <w:ind w:left="142" w:firstLine="566"/>
        <w:jc w:val="both"/>
        <w:rPr>
          <w:rFonts w:ascii="Times New Roman" w:hAnsi="Times New Roman" w:cs="Times New Roman"/>
          <w:b/>
          <w:bCs/>
          <w:sz w:val="24"/>
          <w:szCs w:val="24"/>
        </w:rPr>
      </w:pPr>
      <w:r w:rsidRPr="0008455E">
        <w:rPr>
          <w:rFonts w:ascii="Times New Roman" w:hAnsi="Times New Roman" w:cs="Times New Roman"/>
          <w:sz w:val="24"/>
          <w:szCs w:val="24"/>
          <w:lang w:val="pt-PT"/>
        </w:rPr>
        <w:t xml:space="preserve">O método de ensaio de tração na flexão foi realizado conforme procedimentos da ABNT NBR 13279:2005 (Argamassa para assentamento e revestimento de paredes e tetos -Determinação da resistência à tração na flexão e à compressão). </w:t>
      </w:r>
      <w:r w:rsidRPr="002F379C">
        <w:rPr>
          <w:rFonts w:ascii="Times New Roman" w:hAnsi="Times New Roman" w:cs="Times New Roman"/>
          <w:sz w:val="24"/>
          <w:szCs w:val="24"/>
          <w:lang w:val="pt-PT"/>
        </w:rPr>
        <w:t>O ensaio foi realizado em uma em uma prensacom velocidade de carregamento de 50 + 10 N/s.</w:t>
      </w:r>
      <w:r w:rsidR="000D7F7C">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O dispositivo de carga possui dois suportes de aço em forma de roletes distantes entre si 100mm e um terceiro rolete, na parte superior, centralizado entre os roletes do suporte. Para efeitos dos cálculos, o desvio absoluto máximo da série de corpos de prova é a diferença entre a resistência média e a resistência individual que mais se afaste desta média para mais ou menos. Logo, os resultados foram obtidos conforme a equação recomendada na ABNT NBR 13279:2005, considerando o conceito de desvio absoluto máximo e descartando os valores superiores a 0,30 MPa.</w:t>
      </w:r>
    </w:p>
    <w:p w14:paraId="2E9216DB" w14:textId="77777777" w:rsidR="002F379C" w:rsidRPr="001322F4" w:rsidRDefault="002F379C" w:rsidP="005C2D8C">
      <w:pPr>
        <w:pStyle w:val="Corpodetexto"/>
        <w:spacing w:line="360" w:lineRule="auto"/>
        <w:ind w:firstLine="708"/>
        <w:jc w:val="both"/>
        <w:rPr>
          <w:rFonts w:ascii="Times New Roman" w:hAnsi="Times New Roman" w:cs="Times New Roman"/>
          <w:b/>
          <w:bCs/>
          <w:sz w:val="24"/>
          <w:szCs w:val="24"/>
        </w:rPr>
      </w:pPr>
      <w:r w:rsidRPr="002F379C">
        <w:rPr>
          <w:rFonts w:ascii="Times New Roman" w:hAnsi="Times New Roman" w:cs="Times New Roman"/>
          <w:sz w:val="24"/>
          <w:szCs w:val="24"/>
          <w:lang w:val="pt-PT"/>
        </w:rPr>
        <w:t>No caso do ensaio à compressão utilizou-se para cada traço, seis corpos-de-prova provenientes do ensaio de resistência à tração na flexão, de acordo com os padrões estabelecidos pela ABNT NBR 13279:2005.</w:t>
      </w:r>
      <w:r w:rsidR="000D7F7C">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O ensaio foi realizado adotando-se uma velocidade de carregamento de 500 + 50 N/s. Os ensaios para obtenção do módulo de elasticidade foram realizados utilizando o equipamento de Ultrassom“Pundit”(Portable Ultrasonic Non-destructive Digital Indicating</w:t>
      </w:r>
      <w:r w:rsidR="00F4256D">
        <w:rPr>
          <w:rFonts w:ascii="Times New Roman" w:hAnsi="Times New Roman" w:cs="Times New Roman"/>
          <w:sz w:val="24"/>
          <w:szCs w:val="24"/>
          <w:lang w:val="pt-PT"/>
        </w:rPr>
        <w:t xml:space="preserve"> </w:t>
      </w:r>
      <w:r w:rsidRPr="002F379C">
        <w:rPr>
          <w:rFonts w:ascii="Times New Roman" w:hAnsi="Times New Roman" w:cs="Times New Roman"/>
          <w:sz w:val="24"/>
          <w:szCs w:val="24"/>
          <w:lang w:val="pt-PT"/>
        </w:rPr>
        <w:t>Tester). O método é normatizado pela ABNT NBR 15630:2009. O ensaio é não destrutivo e consiste em encontrar a velocidade em que a onda ultra-sônica percorre o corpo de prova.</w:t>
      </w:r>
    </w:p>
    <w:p w14:paraId="3583A401" w14:textId="77777777" w:rsidR="00D57348" w:rsidRPr="002F379C" w:rsidRDefault="002F379C" w:rsidP="0008455E">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As medidas da retração por secagem, de argamassas no estado endurecido, foram realizadas de acordo com os procedimentos da NBR 15261:2005 (Argamassa para assentamento e revestimento de paredes e tetos – Determinação da variação dimensional (retração ou expansão linear</w:t>
      </w:r>
      <w:r w:rsidR="000D7F7C">
        <w:rPr>
          <w:rFonts w:ascii="Times New Roman" w:hAnsi="Times New Roman" w:cs="Times New Roman"/>
          <w:sz w:val="24"/>
          <w:szCs w:val="24"/>
          <w:lang w:val="pt-PT"/>
        </w:rPr>
        <w:t>)</w:t>
      </w:r>
      <w:r w:rsidRPr="002F379C">
        <w:rPr>
          <w:rFonts w:ascii="Times New Roman" w:hAnsi="Times New Roman" w:cs="Times New Roman"/>
          <w:sz w:val="24"/>
          <w:szCs w:val="24"/>
          <w:lang w:val="pt-PT"/>
        </w:rPr>
        <w:t xml:space="preserve">). A medida da variação dimensional dos corpos de prova é realizada utilizando o aparelho comparador. Os equipamentos e acessórios utilizados no ensaio de variação dimensional foram aparelho comparador de comprimento com relógio comparador </w:t>
      </w:r>
      <w:r w:rsidRPr="002F379C">
        <w:rPr>
          <w:rFonts w:ascii="Times New Roman" w:hAnsi="Times New Roman" w:cs="Times New Roman"/>
          <w:sz w:val="24"/>
          <w:szCs w:val="24"/>
          <w:lang w:val="pt-PT"/>
        </w:rPr>
        <w:lastRenderedPageBreak/>
        <w:t>com precisão de 1 μm; balança digital com precisão de 0,01 g; paquímetro digital (curso 400 mm) e armazenamento dos corpos de prova nas condições padronizadas temperatura 23 ± 2ºC e umidade relativa 50 ± 5%).</w:t>
      </w:r>
    </w:p>
    <w:p w14:paraId="1637890A" w14:textId="77777777" w:rsidR="002F379C" w:rsidRPr="002F379C" w:rsidRDefault="002F379C" w:rsidP="001322F4">
      <w:pPr>
        <w:pStyle w:val="Corpodetexto"/>
        <w:spacing w:after="0"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As moldagens seguiram os seguintes procedimentos:</w:t>
      </w:r>
    </w:p>
    <w:p w14:paraId="6B9113D4" w14:textId="77777777" w:rsidR="002F379C" w:rsidRPr="002F379C" w:rsidRDefault="002F379C" w:rsidP="001322F4">
      <w:pPr>
        <w:pStyle w:val="Corpodetexto"/>
        <w:spacing w:after="0"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rPr>
        <w:t xml:space="preserve">- </w:t>
      </w:r>
      <w:r w:rsidRPr="002F379C">
        <w:rPr>
          <w:rFonts w:ascii="Times New Roman" w:hAnsi="Times New Roman" w:cs="Times New Roman"/>
          <w:sz w:val="24"/>
          <w:szCs w:val="24"/>
          <w:lang w:val="pt-PT"/>
        </w:rPr>
        <w:t>Moldou-se a argamassa em cada forma com 2 camadas de 25 golpes utilizando um soquete de plástico com 150 mm de comprimento e faces de 13 mm e 25 mm;</w:t>
      </w:r>
    </w:p>
    <w:p w14:paraId="37B2ABFE" w14:textId="77777777" w:rsidR="002F379C" w:rsidRPr="002F379C" w:rsidRDefault="002F379C" w:rsidP="001322F4">
      <w:pPr>
        <w:pStyle w:val="Corpodetexto"/>
        <w:spacing w:after="0"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 Rasou-se após o adensamento da 2ª camada para retirar o excesso da argamassa;</w:t>
      </w:r>
    </w:p>
    <w:p w14:paraId="5C7D1267" w14:textId="77777777" w:rsidR="000D7F7C" w:rsidRPr="002F379C" w:rsidRDefault="002F379C" w:rsidP="001322F4">
      <w:pPr>
        <w:pStyle w:val="Corpodetexto"/>
        <w:spacing w:after="0"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 Acondicionou-se o conjunto em saco plástico hermético por 48 horas e após, desformou-se os corpos de prova.</w:t>
      </w:r>
    </w:p>
    <w:p w14:paraId="4537DF2C" w14:textId="77777777" w:rsidR="002F379C" w:rsidRPr="002F379C" w:rsidRDefault="002F379C" w:rsidP="00ED364A">
      <w:pPr>
        <w:pStyle w:val="Corpodetexto"/>
        <w:spacing w:line="360" w:lineRule="auto"/>
        <w:ind w:firstLine="708"/>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O ensaio de retração por secagem das argamassas seguiu as seguintes etapas:</w:t>
      </w:r>
    </w:p>
    <w:p w14:paraId="0B796817"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 Realizou-se a 1ª leitura com 96 horas utilizando o aparelho comparador de comprimento, em seguida registrou-se a massa do prisma e seu comprimento inicial;</w:t>
      </w:r>
    </w:p>
    <w:p w14:paraId="4B9AEA4F" w14:textId="77777777" w:rsidR="002F379C" w:rsidRPr="002F379C"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 Após as medições colocaram-se os prismas em um recipiente de plástico para manutenção da umidade relativa e temperatura definidas;</w:t>
      </w:r>
    </w:p>
    <w:p w14:paraId="111BBC22" w14:textId="77777777" w:rsidR="009E3B87" w:rsidRDefault="002F379C" w:rsidP="00ED364A">
      <w:pPr>
        <w:pStyle w:val="Corpodetexto"/>
        <w:spacing w:line="360" w:lineRule="auto"/>
        <w:jc w:val="both"/>
        <w:rPr>
          <w:rFonts w:ascii="Times New Roman" w:hAnsi="Times New Roman" w:cs="Times New Roman"/>
          <w:sz w:val="24"/>
          <w:szCs w:val="24"/>
          <w:lang w:val="pt-PT"/>
        </w:rPr>
      </w:pPr>
      <w:r w:rsidRPr="002F379C">
        <w:rPr>
          <w:rFonts w:ascii="Times New Roman" w:hAnsi="Times New Roman" w:cs="Times New Roman"/>
          <w:sz w:val="24"/>
          <w:szCs w:val="24"/>
          <w:lang w:val="pt-PT"/>
        </w:rPr>
        <w:t>- Realizou-se as leituras 3 vezes por semana, respeitando as datas de 7 e 28 dias.</w:t>
      </w:r>
    </w:p>
    <w:p w14:paraId="700D1940" w14:textId="77777777" w:rsidR="009B4790" w:rsidRPr="00D02824" w:rsidRDefault="002F379C" w:rsidP="00D02824">
      <w:pPr>
        <w:widowControl w:val="0"/>
        <w:spacing w:before="360" w:after="120" w:line="360" w:lineRule="auto"/>
        <w:jc w:val="both"/>
        <w:rPr>
          <w:rFonts w:ascii="Times New Roman" w:hAnsi="Times New Roman" w:cs="Times New Roman"/>
          <w:b/>
          <w:bCs/>
          <w:sz w:val="24"/>
          <w:szCs w:val="24"/>
        </w:rPr>
      </w:pPr>
      <w:r w:rsidRPr="00D02824">
        <w:rPr>
          <w:rFonts w:ascii="Times New Roman" w:hAnsi="Times New Roman" w:cs="Times New Roman"/>
          <w:b/>
          <w:bCs/>
          <w:sz w:val="24"/>
          <w:szCs w:val="24"/>
        </w:rPr>
        <w:t xml:space="preserve">RESULTADOS E DISCUSSÕES </w:t>
      </w:r>
    </w:p>
    <w:p w14:paraId="418E8F3B" w14:textId="77777777" w:rsidR="002F379C" w:rsidRPr="00F4256D" w:rsidRDefault="002F379C" w:rsidP="00F4256D">
      <w:pPr>
        <w:widowControl w:val="0"/>
        <w:spacing w:before="360" w:after="120" w:line="360" w:lineRule="auto"/>
        <w:ind w:firstLine="360"/>
        <w:jc w:val="both"/>
        <w:rPr>
          <w:rFonts w:ascii="Times New Roman" w:hAnsi="Times New Roman" w:cs="Times New Roman"/>
          <w:sz w:val="24"/>
          <w:szCs w:val="24"/>
        </w:rPr>
      </w:pPr>
      <w:r w:rsidRPr="009B4790">
        <w:rPr>
          <w:rFonts w:ascii="Times New Roman" w:hAnsi="Times New Roman" w:cs="Times New Roman"/>
          <w:sz w:val="24"/>
          <w:szCs w:val="24"/>
        </w:rPr>
        <w:t xml:space="preserve">O quadro 5 mostra os resultados das propriedades no estado fresco: consistência (penetração de cone), espalhamento, densidade de massa, teor de ar incorporado e retração plástica encontrados conforme as séries de argamassas estudadas. </w:t>
      </w:r>
      <w:r w:rsidRPr="002F379C">
        <w:rPr>
          <w:rFonts w:ascii="Times New Roman" w:hAnsi="Times New Roman" w:cs="Times New Roman"/>
          <w:sz w:val="24"/>
          <w:szCs w:val="24"/>
        </w:rPr>
        <w:t xml:space="preserve">As densidades de massa apresentaram diferenças não significativas, assim como o teor de ar incorporado. A penetração de cone e o espalhamento mostraram que a substituição de 10% RCV e argamassa de referência são semelhantes, apresentou –se plástica enquanto a de referência áspera. </w:t>
      </w:r>
    </w:p>
    <w:p w14:paraId="1519A254" w14:textId="77777777" w:rsidR="002F379C" w:rsidRPr="002F379C" w:rsidRDefault="002F379C" w:rsidP="00F4256D">
      <w:pPr>
        <w:pStyle w:val="Ttulo2"/>
        <w:keepNext w:val="0"/>
        <w:spacing w:line="360" w:lineRule="auto"/>
        <w:ind w:firstLine="708"/>
        <w:jc w:val="both"/>
        <w:rPr>
          <w:b w:val="0"/>
          <w:bCs w:val="0"/>
          <w:lang w:val="pt-BR"/>
        </w:rPr>
      </w:pPr>
      <w:r w:rsidRPr="002F379C">
        <w:rPr>
          <w:b w:val="0"/>
          <w:bCs w:val="0"/>
          <w:lang w:val="pt-BR"/>
        </w:rPr>
        <w:t>A substituição de 20%</w:t>
      </w:r>
      <w:r>
        <w:rPr>
          <w:b w:val="0"/>
          <w:bCs w:val="0"/>
          <w:lang w:val="pt-BR"/>
        </w:rPr>
        <w:t xml:space="preserve"> </w:t>
      </w:r>
      <w:r w:rsidRPr="002F379C">
        <w:rPr>
          <w:b w:val="0"/>
          <w:bCs w:val="0"/>
          <w:lang w:val="pt-BR"/>
        </w:rPr>
        <w:t xml:space="preserve">RCV acarretou a argamassa um espalhamento menor, bem como uma penetração de cone reduzida, verificando-se uma argamassa com pouca trabalhabilidade. O menor espalhamento se deve a necessidade de maior teor de água para lubrificar as partículas e maior área específica, o que acarretaria um melhoramento na fluidez da argamassa, porém, </w:t>
      </w:r>
      <w:r w:rsidRPr="002F379C">
        <w:rPr>
          <w:b w:val="0"/>
          <w:bCs w:val="0"/>
          <w:lang w:val="pt-BR"/>
        </w:rPr>
        <w:lastRenderedPageBreak/>
        <w:t>redução das propriedades mecânicas.</w:t>
      </w:r>
      <w:r w:rsidR="00F4256D">
        <w:rPr>
          <w:b w:val="0"/>
          <w:bCs w:val="0"/>
          <w:lang w:val="pt-BR"/>
        </w:rPr>
        <w:t xml:space="preserve"> </w:t>
      </w:r>
      <w:r w:rsidRPr="002F379C">
        <w:rPr>
          <w:b w:val="0"/>
          <w:bCs w:val="0"/>
          <w:lang w:val="pt-BR"/>
        </w:rPr>
        <w:t xml:space="preserve">Os grãos de cerâmica vermelha apresentam estrutura densa e fechada, com aspecto de material </w:t>
      </w:r>
      <w:proofErr w:type="spellStart"/>
      <w:r w:rsidRPr="002F379C">
        <w:rPr>
          <w:b w:val="0"/>
          <w:bCs w:val="0"/>
          <w:lang w:val="pt-BR"/>
        </w:rPr>
        <w:t>sinterizado</w:t>
      </w:r>
      <w:proofErr w:type="spellEnd"/>
      <w:r w:rsidRPr="002F379C">
        <w:rPr>
          <w:b w:val="0"/>
          <w:bCs w:val="0"/>
          <w:lang w:val="pt-BR"/>
        </w:rPr>
        <w:t xml:space="preserve"> e dessa forma, poderá resultar em argamassas com trabalhabilidade reduzida. </w:t>
      </w:r>
    </w:p>
    <w:p w14:paraId="13752678" w14:textId="77777777" w:rsidR="002F379C" w:rsidRPr="002F379C" w:rsidRDefault="002F379C" w:rsidP="00ED364A">
      <w:pPr>
        <w:pStyle w:val="Ttulo2"/>
        <w:spacing w:line="360" w:lineRule="auto"/>
        <w:ind w:firstLine="708"/>
        <w:jc w:val="both"/>
        <w:rPr>
          <w:b w:val="0"/>
          <w:bCs w:val="0"/>
          <w:lang w:val="pt-BR"/>
        </w:rPr>
      </w:pPr>
      <w:r w:rsidRPr="002F379C">
        <w:rPr>
          <w:b w:val="0"/>
          <w:bCs w:val="0"/>
          <w:lang w:val="pt-BR"/>
        </w:rPr>
        <w:t xml:space="preserve">Alcântara e Nóbrega (2011) afirmam que para adições menores (10 e 15%) houve uma tendência ao aumento do índice de consistência da argamassa devido ao aspecto morfológico da superfície do grão de cerâmica vermelha queimada e moída, denso e </w:t>
      </w:r>
      <w:proofErr w:type="spellStart"/>
      <w:r w:rsidRPr="002F379C">
        <w:rPr>
          <w:b w:val="0"/>
          <w:bCs w:val="0"/>
          <w:lang w:val="pt-BR"/>
        </w:rPr>
        <w:t>sinterizado</w:t>
      </w:r>
      <w:proofErr w:type="spellEnd"/>
      <w:r w:rsidRPr="002F379C">
        <w:rPr>
          <w:b w:val="0"/>
          <w:bCs w:val="0"/>
          <w:lang w:val="pt-BR"/>
        </w:rPr>
        <w:t xml:space="preserve"> da superfície do resíduo, absorvendo pouca água e facilitando o deslizamento e rolamento da pasta de cimento em estado fresco com os grãos do agregado e do resíduo.</w:t>
      </w:r>
    </w:p>
    <w:p w14:paraId="105174AE" w14:textId="77777777" w:rsidR="000474DD" w:rsidRDefault="002F379C" w:rsidP="000474DD">
      <w:pPr>
        <w:pStyle w:val="Ttulo2"/>
        <w:spacing w:line="360" w:lineRule="auto"/>
        <w:ind w:firstLine="708"/>
        <w:jc w:val="both"/>
        <w:rPr>
          <w:b w:val="0"/>
          <w:bCs w:val="0"/>
          <w:lang w:val="pt-BR"/>
        </w:rPr>
      </w:pPr>
      <w:r w:rsidRPr="002F379C">
        <w:rPr>
          <w:b w:val="0"/>
          <w:bCs w:val="0"/>
          <w:lang w:val="pt-BR"/>
        </w:rPr>
        <w:t>As autoras também verificaram que ao aumentar para 30% a adição do resíduo, leva à redução da consistência, devido ao aumento da superfície específica dos componentes da argamassa, por ser um resíduo extremamente fino.</w:t>
      </w:r>
      <w:r w:rsidR="008874D1">
        <w:rPr>
          <w:b w:val="0"/>
          <w:bCs w:val="0"/>
          <w:lang w:val="pt-BR"/>
        </w:rPr>
        <w:t xml:space="preserve"> </w:t>
      </w:r>
      <w:r w:rsidRPr="002F379C">
        <w:rPr>
          <w:b w:val="0"/>
          <w:bCs w:val="0"/>
          <w:lang w:val="pt-BR"/>
        </w:rPr>
        <w:t>Consequentemente, há uma maior absorção da água e uma diminuição da consistência normal. Além disso, a grande quantidade de resíduo dificulta o fenômeno do rolamento.</w:t>
      </w:r>
    </w:p>
    <w:p w14:paraId="1FF5FBB3" w14:textId="77777777" w:rsidR="00D02824" w:rsidRPr="00D02824" w:rsidRDefault="00D02824" w:rsidP="00D02824">
      <w:pPr>
        <w:rPr>
          <w:lang w:eastAsia="pt-BR"/>
        </w:rPr>
      </w:pPr>
    </w:p>
    <w:p w14:paraId="3AC5B641" w14:textId="77777777" w:rsidR="002F379C" w:rsidRPr="002F379C" w:rsidRDefault="009B3D8B" w:rsidP="00F41F38">
      <w:pPr>
        <w:pStyle w:val="Legenda"/>
        <w:keepNext/>
        <w:spacing w:after="0"/>
        <w:jc w:val="left"/>
      </w:pPr>
      <w:r>
        <w:t>Quadro</w:t>
      </w:r>
      <w:r w:rsidR="002F379C" w:rsidRPr="002F379C">
        <w:t xml:space="preserve"> 5 – Resultados das propriedades do estado fresco</w:t>
      </w:r>
    </w:p>
    <w:tbl>
      <w:tblPr>
        <w:tblW w:w="9489" w:type="dxa"/>
        <w:tblInd w:w="-147" w:type="dxa"/>
        <w:tblCellMar>
          <w:left w:w="70" w:type="dxa"/>
          <w:right w:w="70" w:type="dxa"/>
        </w:tblCellMar>
        <w:tblLook w:val="04A0" w:firstRow="1" w:lastRow="0" w:firstColumn="1" w:lastColumn="0" w:noHBand="0" w:noVBand="1"/>
      </w:tblPr>
      <w:tblGrid>
        <w:gridCol w:w="1517"/>
        <w:gridCol w:w="1237"/>
        <w:gridCol w:w="1374"/>
        <w:gridCol w:w="2200"/>
        <w:gridCol w:w="1237"/>
        <w:gridCol w:w="1924"/>
      </w:tblGrid>
      <w:tr w:rsidR="002F379C" w:rsidRPr="00064248" w14:paraId="1020DF94" w14:textId="77777777" w:rsidTr="00F4256D">
        <w:trPr>
          <w:trHeight w:val="798"/>
        </w:trPr>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A63E"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Argamassas</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F6F11"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Densidade</w:t>
            </w:r>
          </w:p>
          <w:p w14:paraId="3824B126"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(g/cm³)</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14:paraId="72ACCDB4"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Teor de ar (%)</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A5C567E"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Penetração de Cone</w:t>
            </w:r>
          </w:p>
          <w:p w14:paraId="736F1363"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(mm)</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0747A139"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FLOW TABLE</w:t>
            </w:r>
          </w:p>
          <w:p w14:paraId="6200BCAE" w14:textId="77777777" w:rsidR="002F379C" w:rsidRPr="00064248" w:rsidRDefault="002F379C" w:rsidP="00F41F38">
            <w:pPr>
              <w:spacing w:before="60" w:after="0"/>
              <w:jc w:val="center"/>
              <w:rPr>
                <w:rFonts w:ascii="Century Gothic" w:hAnsi="Century Gothic"/>
                <w:b/>
                <w:bCs/>
                <w:sz w:val="20"/>
                <w:szCs w:val="20"/>
              </w:rPr>
            </w:pPr>
            <w:r w:rsidRPr="00064248">
              <w:rPr>
                <w:rFonts w:ascii="Century Gothic" w:hAnsi="Century Gothic"/>
                <w:b/>
                <w:bCs/>
                <w:sz w:val="20"/>
                <w:szCs w:val="20"/>
              </w:rPr>
              <w:t>(mm)</w:t>
            </w:r>
          </w:p>
        </w:tc>
        <w:tc>
          <w:tcPr>
            <w:tcW w:w="1924" w:type="dxa"/>
            <w:tcBorders>
              <w:top w:val="single" w:sz="4" w:space="0" w:color="auto"/>
              <w:left w:val="nil"/>
              <w:bottom w:val="single" w:sz="4" w:space="0" w:color="auto"/>
              <w:right w:val="single" w:sz="4" w:space="0" w:color="auto"/>
            </w:tcBorders>
          </w:tcPr>
          <w:p w14:paraId="51534929" w14:textId="77777777" w:rsidR="002F379C" w:rsidRDefault="002F379C" w:rsidP="00F41F38">
            <w:pPr>
              <w:spacing w:before="60" w:after="0"/>
              <w:jc w:val="center"/>
              <w:rPr>
                <w:rFonts w:ascii="Century Gothic" w:hAnsi="Century Gothic"/>
                <w:b/>
                <w:bCs/>
                <w:sz w:val="20"/>
                <w:szCs w:val="20"/>
              </w:rPr>
            </w:pPr>
            <w:r>
              <w:rPr>
                <w:rFonts w:ascii="Century Gothic" w:hAnsi="Century Gothic"/>
                <w:b/>
                <w:bCs/>
                <w:sz w:val="20"/>
                <w:szCs w:val="20"/>
              </w:rPr>
              <w:t>Retração plástica</w:t>
            </w:r>
          </w:p>
          <w:p w14:paraId="032A7D98" w14:textId="77777777" w:rsidR="002F379C" w:rsidRPr="00064248" w:rsidRDefault="002F379C" w:rsidP="00F41F38">
            <w:pPr>
              <w:spacing w:before="60" w:after="0"/>
              <w:jc w:val="center"/>
              <w:rPr>
                <w:rFonts w:ascii="Century Gothic" w:hAnsi="Century Gothic"/>
                <w:b/>
                <w:bCs/>
                <w:sz w:val="20"/>
                <w:szCs w:val="20"/>
              </w:rPr>
            </w:pPr>
            <w:r>
              <w:rPr>
                <w:rFonts w:ascii="Century Gothic" w:hAnsi="Century Gothic"/>
                <w:b/>
                <w:bCs/>
                <w:sz w:val="20"/>
                <w:szCs w:val="20"/>
              </w:rPr>
              <w:t xml:space="preserve"> (mm/m)</w:t>
            </w:r>
          </w:p>
        </w:tc>
      </w:tr>
      <w:tr w:rsidR="002F379C" w:rsidRPr="00064248" w14:paraId="602ADE83" w14:textId="77777777" w:rsidTr="00F4256D">
        <w:trPr>
          <w:trHeight w:val="274"/>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582DDC73" w14:textId="77777777" w:rsidR="002F379C" w:rsidRPr="00064248" w:rsidRDefault="002F379C" w:rsidP="00F41F38">
            <w:pPr>
              <w:spacing w:after="0"/>
              <w:ind w:left="18" w:hanging="18"/>
              <w:jc w:val="center"/>
              <w:rPr>
                <w:rFonts w:ascii="Century Gothic" w:hAnsi="Century Gothic"/>
                <w:sz w:val="20"/>
                <w:szCs w:val="20"/>
              </w:rPr>
            </w:pPr>
            <w:proofErr w:type="gramStart"/>
            <w:r w:rsidRPr="00064248">
              <w:rPr>
                <w:rFonts w:ascii="Century Gothic" w:hAnsi="Century Gothic"/>
                <w:sz w:val="20"/>
                <w:szCs w:val="20"/>
              </w:rPr>
              <w:t>REFERENCIA</w:t>
            </w:r>
            <w:proofErr w:type="gramEnd"/>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26F14A5"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2,11</w:t>
            </w:r>
          </w:p>
        </w:tc>
        <w:tc>
          <w:tcPr>
            <w:tcW w:w="1374" w:type="dxa"/>
            <w:tcBorders>
              <w:top w:val="nil"/>
              <w:left w:val="nil"/>
              <w:bottom w:val="single" w:sz="4" w:space="0" w:color="auto"/>
              <w:right w:val="single" w:sz="4" w:space="0" w:color="auto"/>
            </w:tcBorders>
            <w:shd w:val="clear" w:color="auto" w:fill="auto"/>
            <w:noWrap/>
            <w:vAlign w:val="center"/>
            <w:hideMark/>
          </w:tcPr>
          <w:p w14:paraId="2A77FB39"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w:t>
            </w:r>
          </w:p>
        </w:tc>
        <w:tc>
          <w:tcPr>
            <w:tcW w:w="2200" w:type="dxa"/>
            <w:tcBorders>
              <w:top w:val="nil"/>
              <w:left w:val="nil"/>
              <w:bottom w:val="single" w:sz="4" w:space="0" w:color="auto"/>
              <w:right w:val="single" w:sz="4" w:space="0" w:color="auto"/>
            </w:tcBorders>
            <w:shd w:val="clear" w:color="auto" w:fill="auto"/>
            <w:noWrap/>
            <w:vAlign w:val="center"/>
            <w:hideMark/>
          </w:tcPr>
          <w:p w14:paraId="57ED8828"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40</w:t>
            </w:r>
          </w:p>
        </w:tc>
        <w:tc>
          <w:tcPr>
            <w:tcW w:w="1237" w:type="dxa"/>
            <w:tcBorders>
              <w:top w:val="nil"/>
              <w:left w:val="nil"/>
              <w:bottom w:val="single" w:sz="4" w:space="0" w:color="auto"/>
              <w:right w:val="single" w:sz="4" w:space="0" w:color="auto"/>
            </w:tcBorders>
            <w:shd w:val="clear" w:color="auto" w:fill="auto"/>
            <w:noWrap/>
            <w:vAlign w:val="center"/>
            <w:hideMark/>
          </w:tcPr>
          <w:p w14:paraId="4E8D4730"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265</w:t>
            </w:r>
          </w:p>
        </w:tc>
        <w:tc>
          <w:tcPr>
            <w:tcW w:w="1924" w:type="dxa"/>
            <w:tcBorders>
              <w:top w:val="nil"/>
              <w:left w:val="nil"/>
              <w:bottom w:val="single" w:sz="4" w:space="0" w:color="auto"/>
              <w:right w:val="single" w:sz="4" w:space="0" w:color="auto"/>
            </w:tcBorders>
          </w:tcPr>
          <w:p w14:paraId="1CF0E26B"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-0,03</w:t>
            </w:r>
          </w:p>
        </w:tc>
      </w:tr>
      <w:tr w:rsidR="002F379C" w:rsidRPr="00064248" w14:paraId="58C5E5DD" w14:textId="77777777" w:rsidTr="00F4256D">
        <w:trPr>
          <w:trHeight w:val="274"/>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67A737E8"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R</w:t>
            </w:r>
            <w:r w:rsidRPr="00064248">
              <w:rPr>
                <w:rFonts w:ascii="Century Gothic" w:hAnsi="Century Gothic"/>
                <w:sz w:val="20"/>
                <w:szCs w:val="20"/>
              </w:rPr>
              <w:t>CV 10%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1518A3D7"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2,13</w:t>
            </w:r>
          </w:p>
        </w:tc>
        <w:tc>
          <w:tcPr>
            <w:tcW w:w="1374" w:type="dxa"/>
            <w:tcBorders>
              <w:top w:val="nil"/>
              <w:left w:val="nil"/>
              <w:bottom w:val="single" w:sz="4" w:space="0" w:color="auto"/>
              <w:right w:val="single" w:sz="4" w:space="0" w:color="auto"/>
            </w:tcBorders>
            <w:shd w:val="clear" w:color="auto" w:fill="auto"/>
            <w:noWrap/>
            <w:vAlign w:val="center"/>
            <w:hideMark/>
          </w:tcPr>
          <w:p w14:paraId="6D521970"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6</w:t>
            </w:r>
            <w:r w:rsidRPr="00064248">
              <w:rPr>
                <w:rFonts w:ascii="Century Gothic" w:hAnsi="Century Gothic"/>
                <w:sz w:val="20"/>
                <w:szCs w:val="20"/>
              </w:rPr>
              <w:t>%</w:t>
            </w:r>
          </w:p>
        </w:tc>
        <w:tc>
          <w:tcPr>
            <w:tcW w:w="2200" w:type="dxa"/>
            <w:tcBorders>
              <w:top w:val="nil"/>
              <w:left w:val="nil"/>
              <w:bottom w:val="single" w:sz="4" w:space="0" w:color="auto"/>
              <w:right w:val="single" w:sz="4" w:space="0" w:color="auto"/>
            </w:tcBorders>
            <w:shd w:val="clear" w:color="auto" w:fill="auto"/>
            <w:noWrap/>
            <w:vAlign w:val="center"/>
            <w:hideMark/>
          </w:tcPr>
          <w:p w14:paraId="01A6CF95"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43</w:t>
            </w:r>
          </w:p>
        </w:tc>
        <w:tc>
          <w:tcPr>
            <w:tcW w:w="1237" w:type="dxa"/>
            <w:tcBorders>
              <w:top w:val="nil"/>
              <w:left w:val="nil"/>
              <w:bottom w:val="single" w:sz="4" w:space="0" w:color="auto"/>
              <w:right w:val="single" w:sz="4" w:space="0" w:color="auto"/>
            </w:tcBorders>
            <w:shd w:val="clear" w:color="auto" w:fill="auto"/>
            <w:noWrap/>
            <w:vAlign w:val="center"/>
            <w:hideMark/>
          </w:tcPr>
          <w:p w14:paraId="77763E33"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265</w:t>
            </w:r>
          </w:p>
        </w:tc>
        <w:tc>
          <w:tcPr>
            <w:tcW w:w="1924" w:type="dxa"/>
            <w:tcBorders>
              <w:top w:val="nil"/>
              <w:left w:val="nil"/>
              <w:bottom w:val="single" w:sz="4" w:space="0" w:color="auto"/>
              <w:right w:val="single" w:sz="4" w:space="0" w:color="auto"/>
            </w:tcBorders>
          </w:tcPr>
          <w:p w14:paraId="0E3D17C7"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-0,53</w:t>
            </w:r>
          </w:p>
        </w:tc>
      </w:tr>
      <w:tr w:rsidR="002F379C" w:rsidRPr="00064248" w14:paraId="12381715" w14:textId="77777777" w:rsidTr="00F4256D">
        <w:trPr>
          <w:trHeight w:val="274"/>
        </w:trPr>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3B102E72"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R</w:t>
            </w:r>
            <w:r w:rsidRPr="00064248">
              <w:rPr>
                <w:rFonts w:ascii="Century Gothic" w:hAnsi="Century Gothic"/>
                <w:sz w:val="20"/>
                <w:szCs w:val="20"/>
              </w:rPr>
              <w:t>CV 20%</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6D2991D"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2,11</w:t>
            </w:r>
          </w:p>
        </w:tc>
        <w:tc>
          <w:tcPr>
            <w:tcW w:w="1374" w:type="dxa"/>
            <w:tcBorders>
              <w:top w:val="nil"/>
              <w:left w:val="nil"/>
              <w:bottom w:val="single" w:sz="4" w:space="0" w:color="auto"/>
              <w:right w:val="single" w:sz="4" w:space="0" w:color="auto"/>
            </w:tcBorders>
            <w:shd w:val="clear" w:color="auto" w:fill="auto"/>
            <w:noWrap/>
            <w:vAlign w:val="center"/>
            <w:hideMark/>
          </w:tcPr>
          <w:p w14:paraId="0848D53D"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6</w:t>
            </w:r>
            <w:r w:rsidRPr="00064248">
              <w:rPr>
                <w:rFonts w:ascii="Century Gothic" w:hAnsi="Century Gothic"/>
                <w:sz w:val="20"/>
                <w:szCs w:val="20"/>
              </w:rPr>
              <w:t>%</w:t>
            </w:r>
          </w:p>
        </w:tc>
        <w:tc>
          <w:tcPr>
            <w:tcW w:w="2200" w:type="dxa"/>
            <w:tcBorders>
              <w:top w:val="nil"/>
              <w:left w:val="nil"/>
              <w:bottom w:val="single" w:sz="4" w:space="0" w:color="auto"/>
              <w:right w:val="single" w:sz="4" w:space="0" w:color="auto"/>
            </w:tcBorders>
            <w:shd w:val="clear" w:color="auto" w:fill="auto"/>
            <w:noWrap/>
            <w:vAlign w:val="center"/>
            <w:hideMark/>
          </w:tcPr>
          <w:p w14:paraId="6D29479E"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32</w:t>
            </w:r>
          </w:p>
        </w:tc>
        <w:tc>
          <w:tcPr>
            <w:tcW w:w="1237" w:type="dxa"/>
            <w:tcBorders>
              <w:top w:val="nil"/>
              <w:left w:val="nil"/>
              <w:bottom w:val="single" w:sz="4" w:space="0" w:color="auto"/>
              <w:right w:val="single" w:sz="4" w:space="0" w:color="auto"/>
            </w:tcBorders>
            <w:shd w:val="clear" w:color="auto" w:fill="auto"/>
            <w:noWrap/>
            <w:vAlign w:val="center"/>
            <w:hideMark/>
          </w:tcPr>
          <w:p w14:paraId="63AD7D05" w14:textId="77777777" w:rsidR="002F379C" w:rsidRPr="00064248" w:rsidRDefault="002F379C" w:rsidP="00F41F38">
            <w:pPr>
              <w:spacing w:after="0"/>
              <w:ind w:left="18" w:hanging="18"/>
              <w:jc w:val="center"/>
              <w:rPr>
                <w:rFonts w:ascii="Century Gothic" w:hAnsi="Century Gothic"/>
                <w:sz w:val="20"/>
                <w:szCs w:val="20"/>
              </w:rPr>
            </w:pPr>
            <w:r w:rsidRPr="00064248">
              <w:rPr>
                <w:rFonts w:ascii="Century Gothic" w:hAnsi="Century Gothic"/>
                <w:sz w:val="20"/>
                <w:szCs w:val="20"/>
              </w:rPr>
              <w:t>255</w:t>
            </w:r>
          </w:p>
        </w:tc>
        <w:tc>
          <w:tcPr>
            <w:tcW w:w="1924" w:type="dxa"/>
            <w:tcBorders>
              <w:top w:val="nil"/>
              <w:left w:val="nil"/>
              <w:bottom w:val="single" w:sz="4" w:space="0" w:color="auto"/>
              <w:right w:val="single" w:sz="4" w:space="0" w:color="auto"/>
            </w:tcBorders>
          </w:tcPr>
          <w:p w14:paraId="11A21624" w14:textId="77777777" w:rsidR="002F379C" w:rsidRPr="00064248" w:rsidRDefault="002F379C" w:rsidP="00F41F38">
            <w:pPr>
              <w:spacing w:after="0"/>
              <w:ind w:left="18" w:hanging="18"/>
              <w:jc w:val="center"/>
              <w:rPr>
                <w:rFonts w:ascii="Century Gothic" w:hAnsi="Century Gothic"/>
                <w:sz w:val="20"/>
                <w:szCs w:val="20"/>
              </w:rPr>
            </w:pPr>
            <w:r>
              <w:rPr>
                <w:rFonts w:ascii="Century Gothic" w:hAnsi="Century Gothic"/>
                <w:sz w:val="20"/>
                <w:szCs w:val="20"/>
              </w:rPr>
              <w:t>-0,13/0,30</w:t>
            </w:r>
          </w:p>
        </w:tc>
      </w:tr>
    </w:tbl>
    <w:p w14:paraId="0CDA365B" w14:textId="77777777" w:rsidR="00F41F38" w:rsidRDefault="002F379C" w:rsidP="00F41F38">
      <w:pPr>
        <w:pStyle w:val="Corpodetexto"/>
        <w:spacing w:after="0"/>
        <w:rPr>
          <w:rFonts w:ascii="Times New Roman" w:hAnsi="Times New Roman" w:cs="Times New Roman"/>
          <w:sz w:val="20"/>
          <w:szCs w:val="20"/>
          <w:lang w:val="pt-PT"/>
        </w:rPr>
      </w:pPr>
      <w:r w:rsidRPr="002F379C">
        <w:rPr>
          <w:rFonts w:ascii="Times New Roman" w:hAnsi="Times New Roman" w:cs="Times New Roman"/>
          <w:sz w:val="20"/>
          <w:szCs w:val="20"/>
          <w:lang w:val="pt-PT"/>
        </w:rPr>
        <w:t>Fonte: Das autoras</w:t>
      </w:r>
    </w:p>
    <w:p w14:paraId="2A63FD9A" w14:textId="77777777" w:rsidR="00F41F38" w:rsidRDefault="00F41F38" w:rsidP="00F41F38">
      <w:pPr>
        <w:pStyle w:val="Corpodetexto"/>
        <w:spacing w:after="0"/>
        <w:rPr>
          <w:rFonts w:ascii="Times New Roman" w:hAnsi="Times New Roman" w:cs="Times New Roman"/>
          <w:sz w:val="20"/>
          <w:szCs w:val="20"/>
          <w:lang w:val="pt-PT"/>
        </w:rPr>
      </w:pPr>
    </w:p>
    <w:p w14:paraId="5904CDCB" w14:textId="77777777" w:rsidR="00D02824" w:rsidRDefault="00D02824" w:rsidP="00F41F38">
      <w:pPr>
        <w:pStyle w:val="Corpodetexto"/>
        <w:spacing w:after="0"/>
        <w:rPr>
          <w:rFonts w:ascii="Times New Roman" w:hAnsi="Times New Roman" w:cs="Times New Roman"/>
          <w:sz w:val="20"/>
          <w:szCs w:val="20"/>
          <w:lang w:val="pt-PT"/>
        </w:rPr>
      </w:pPr>
    </w:p>
    <w:p w14:paraId="2857BE36" w14:textId="77777777" w:rsidR="00F41F38" w:rsidRPr="00F41F38" w:rsidRDefault="00F41F38" w:rsidP="00F41F38">
      <w:pPr>
        <w:pStyle w:val="Corpodetexto"/>
        <w:ind w:firstLine="708"/>
        <w:rPr>
          <w:rFonts w:ascii="Times New Roman" w:hAnsi="Times New Roman" w:cs="Times New Roman"/>
          <w:sz w:val="24"/>
          <w:szCs w:val="24"/>
          <w:lang w:val="pt-PT"/>
        </w:rPr>
      </w:pPr>
      <w:r w:rsidRPr="00F41F38">
        <w:rPr>
          <w:rFonts w:ascii="Times New Roman" w:hAnsi="Times New Roman" w:cs="Times New Roman"/>
          <w:sz w:val="24"/>
          <w:szCs w:val="24"/>
        </w:rPr>
        <w:t xml:space="preserve">Silva (2006) comenta que a fissuração em revestimento de argamassa está diretamente associada à retração da argamassa que ocorre já nas primeiras horas (retração plástica) após a adição da água na mistura. Os resultados deste estudo mostraram que o RCV apresenta </w:t>
      </w:r>
      <w:proofErr w:type="gramStart"/>
      <w:r w:rsidRPr="00F41F38">
        <w:rPr>
          <w:rFonts w:ascii="Times New Roman" w:hAnsi="Times New Roman" w:cs="Times New Roman"/>
          <w:sz w:val="24"/>
          <w:szCs w:val="24"/>
        </w:rPr>
        <w:t xml:space="preserve">uma </w:t>
      </w:r>
      <w:r w:rsidRPr="00F41F38">
        <w:rPr>
          <w:rFonts w:ascii="Times New Roman" w:hAnsi="Times New Roman" w:cs="Times New Roman"/>
          <w:b/>
          <w:bCs/>
          <w:sz w:val="24"/>
          <w:szCs w:val="24"/>
        </w:rPr>
        <w:t xml:space="preserve"> </w:t>
      </w:r>
      <w:r w:rsidRPr="00F41F38">
        <w:rPr>
          <w:rFonts w:ascii="Times New Roman" w:hAnsi="Times New Roman" w:cs="Times New Roman"/>
          <w:sz w:val="24"/>
          <w:szCs w:val="24"/>
        </w:rPr>
        <w:t>tendência</w:t>
      </w:r>
      <w:proofErr w:type="gramEnd"/>
      <w:r w:rsidRPr="00F41F38">
        <w:rPr>
          <w:rFonts w:ascii="Times New Roman" w:hAnsi="Times New Roman" w:cs="Times New Roman"/>
          <w:sz w:val="24"/>
          <w:szCs w:val="24"/>
        </w:rPr>
        <w:t xml:space="preserve"> a aumentar a retração plástica das argamassas quando comparadas a de referência</w:t>
      </w:r>
      <w:r>
        <w:rPr>
          <w:rFonts w:ascii="Times New Roman" w:hAnsi="Times New Roman" w:cs="Times New Roman"/>
          <w:sz w:val="24"/>
          <w:szCs w:val="24"/>
        </w:rPr>
        <w:t>.</w:t>
      </w:r>
    </w:p>
    <w:p w14:paraId="4928F2CF" w14:textId="77777777" w:rsidR="00620B49" w:rsidRPr="00EB7EAB" w:rsidRDefault="00D57348" w:rsidP="00D02824">
      <w:pPr>
        <w:pStyle w:val="Ttulo2"/>
        <w:spacing w:after="0" w:line="360" w:lineRule="auto"/>
        <w:jc w:val="both"/>
        <w:rPr>
          <w:b w:val="0"/>
          <w:bCs w:val="0"/>
          <w:lang w:val="pt-BR"/>
        </w:rPr>
      </w:pPr>
      <w:r w:rsidRPr="00620B49">
        <w:rPr>
          <w:b w:val="0"/>
          <w:bCs w:val="0"/>
          <w:lang w:val="pt-BR"/>
        </w:rPr>
        <w:lastRenderedPageBreak/>
        <w:t xml:space="preserve"> </w:t>
      </w:r>
      <w:r w:rsidR="00620B49" w:rsidRPr="00620B49">
        <w:rPr>
          <w:b w:val="0"/>
          <w:bCs w:val="0"/>
          <w:lang w:val="pt-BR"/>
        </w:rPr>
        <w:t>(figura 3).</w:t>
      </w:r>
    </w:p>
    <w:p w14:paraId="42F7DD32" w14:textId="77777777" w:rsidR="000474DD" w:rsidRDefault="00620B49" w:rsidP="00F41F38">
      <w:pPr>
        <w:pStyle w:val="Corpodetexto"/>
        <w:spacing w:after="0"/>
        <w:rPr>
          <w:rFonts w:ascii="Times New Roman" w:hAnsi="Times New Roman" w:cs="Times New Roman"/>
          <w:sz w:val="20"/>
          <w:szCs w:val="20"/>
        </w:rPr>
      </w:pPr>
      <w:r>
        <w:rPr>
          <w:rFonts w:ascii="Century Gothic" w:hAnsi="Century Gothic"/>
          <w:noProof/>
          <w:sz w:val="18"/>
          <w:szCs w:val="18"/>
        </w:rPr>
        <w:drawing>
          <wp:inline distT="0" distB="0" distL="0" distR="0" wp14:anchorId="63451C24" wp14:editId="6D55757B">
            <wp:extent cx="3360420" cy="1871143"/>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558" cy="1962538"/>
                    </a:xfrm>
                    <a:prstGeom prst="rect">
                      <a:avLst/>
                    </a:prstGeom>
                    <a:noFill/>
                    <a:ln>
                      <a:noFill/>
                    </a:ln>
                  </pic:spPr>
                </pic:pic>
              </a:graphicData>
            </a:graphic>
          </wp:inline>
        </w:drawing>
      </w:r>
    </w:p>
    <w:p w14:paraId="39ED9384" w14:textId="77777777" w:rsidR="00D57348" w:rsidRDefault="00620B49" w:rsidP="00F41F38">
      <w:pPr>
        <w:pStyle w:val="Corpodetexto"/>
        <w:spacing w:after="0"/>
        <w:rPr>
          <w:rFonts w:ascii="Times New Roman" w:hAnsi="Times New Roman" w:cs="Times New Roman"/>
          <w:bCs/>
          <w:sz w:val="20"/>
          <w:szCs w:val="20"/>
        </w:rPr>
      </w:pPr>
      <w:r w:rsidRPr="00620B49">
        <w:rPr>
          <w:rFonts w:ascii="Times New Roman" w:hAnsi="Times New Roman" w:cs="Times New Roman"/>
          <w:sz w:val="20"/>
          <w:szCs w:val="20"/>
        </w:rPr>
        <w:t>Figura 3</w:t>
      </w:r>
      <w:r w:rsidRPr="00620B49">
        <w:rPr>
          <w:rFonts w:ascii="Times New Roman" w:hAnsi="Times New Roman" w:cs="Times New Roman"/>
          <w:b/>
          <w:bCs/>
          <w:sz w:val="20"/>
          <w:szCs w:val="20"/>
        </w:rPr>
        <w:t>.</w:t>
      </w:r>
      <w:r w:rsidRPr="00620B49">
        <w:rPr>
          <w:rFonts w:ascii="Times New Roman" w:hAnsi="Times New Roman" w:cs="Times New Roman"/>
          <w:sz w:val="20"/>
          <w:szCs w:val="20"/>
        </w:rPr>
        <w:t xml:space="preserve"> Retração total plástica e por secagem</w:t>
      </w:r>
      <w:r w:rsidRPr="00620B49">
        <w:rPr>
          <w:rFonts w:ascii="Times New Roman" w:hAnsi="Times New Roman" w:cs="Times New Roman"/>
          <w:b/>
          <w:bCs/>
          <w:sz w:val="20"/>
          <w:szCs w:val="20"/>
        </w:rPr>
        <w:t xml:space="preserve"> </w:t>
      </w:r>
      <w:r w:rsidRPr="00620B49">
        <w:rPr>
          <w:rFonts w:ascii="Times New Roman" w:hAnsi="Times New Roman" w:cs="Times New Roman"/>
          <w:bCs/>
          <w:sz w:val="20"/>
          <w:szCs w:val="20"/>
        </w:rPr>
        <w:t>(Fonte: Autoras)</w:t>
      </w:r>
    </w:p>
    <w:p w14:paraId="6A410C50" w14:textId="77777777" w:rsidR="00D02824" w:rsidRDefault="00D02824" w:rsidP="00F41F38">
      <w:pPr>
        <w:pStyle w:val="Corpodetexto"/>
        <w:spacing w:after="0"/>
        <w:rPr>
          <w:rFonts w:ascii="Times New Roman" w:hAnsi="Times New Roman" w:cs="Times New Roman"/>
          <w:bCs/>
          <w:sz w:val="20"/>
          <w:szCs w:val="20"/>
        </w:rPr>
      </w:pPr>
    </w:p>
    <w:p w14:paraId="5C823F57" w14:textId="77777777" w:rsidR="00F41F38" w:rsidRDefault="00F41F38" w:rsidP="00F41F38">
      <w:pPr>
        <w:pStyle w:val="Corpodetexto"/>
        <w:spacing w:after="0"/>
        <w:rPr>
          <w:rFonts w:ascii="Times New Roman" w:hAnsi="Times New Roman" w:cs="Times New Roman"/>
          <w:bCs/>
          <w:sz w:val="20"/>
          <w:szCs w:val="20"/>
        </w:rPr>
      </w:pPr>
    </w:p>
    <w:p w14:paraId="0BC4C420" w14:textId="77777777" w:rsidR="00F41F38" w:rsidRPr="001322F4" w:rsidRDefault="00F41F38" w:rsidP="00F41F38">
      <w:pPr>
        <w:pStyle w:val="Ttulo2"/>
        <w:spacing w:line="360" w:lineRule="auto"/>
        <w:ind w:firstLine="708"/>
        <w:jc w:val="both"/>
        <w:rPr>
          <w:b w:val="0"/>
          <w:bCs w:val="0"/>
          <w:lang w:val="pt-BR"/>
        </w:rPr>
      </w:pPr>
      <w:r w:rsidRPr="00620B49">
        <w:rPr>
          <w:b w:val="0"/>
          <w:bCs w:val="0"/>
          <w:lang w:val="pt-BR"/>
        </w:rPr>
        <w:t>O autor cita que a granulometria do agregado deve ser contínua e com o teor adequado de finos, uma vez que o excesso destes irá aumentar o consumo de água de amassamento e, com isto, induzir a uma maior retração de secagem do revestimento.</w:t>
      </w:r>
      <w:r>
        <w:rPr>
          <w:b w:val="0"/>
          <w:bCs w:val="0"/>
          <w:lang w:val="pt-BR"/>
        </w:rPr>
        <w:t xml:space="preserve"> </w:t>
      </w:r>
      <w:r w:rsidRPr="00620B49">
        <w:rPr>
          <w:b w:val="0"/>
          <w:bCs w:val="0"/>
          <w:lang w:val="pt-BR"/>
        </w:rPr>
        <w:t>O quadro 6 mostra os resultados das propriedades no estado endurecido: resistência à tração na flexão, resistência à compressão, módulo de elasticidade e variação dimensional. Observa-se que o RCV não alterou significativamente as resistências mecânicas. Costa (2014) concluiu a partir de seus resultados que o módulo de elasticidade e a resistência à tração na flexão diminuem com o aumento de finos em substituição ao cimento.</w:t>
      </w:r>
      <w:r>
        <w:rPr>
          <w:b w:val="0"/>
          <w:bCs w:val="0"/>
          <w:lang w:val="pt-BR"/>
        </w:rPr>
        <w:t xml:space="preserve"> </w:t>
      </w:r>
      <w:r w:rsidRPr="00620B49">
        <w:rPr>
          <w:b w:val="0"/>
          <w:bCs w:val="0"/>
          <w:lang w:val="pt-BR"/>
        </w:rPr>
        <w:t xml:space="preserve">Já Silva </w:t>
      </w:r>
      <w:r w:rsidRPr="00620B49">
        <w:rPr>
          <w:b w:val="0"/>
          <w:bCs w:val="0"/>
          <w:i/>
          <w:lang w:val="pt-BR"/>
        </w:rPr>
        <w:t>et al</w:t>
      </w:r>
      <w:r w:rsidRPr="00620B49">
        <w:rPr>
          <w:b w:val="0"/>
          <w:bCs w:val="0"/>
          <w:lang w:val="pt-BR"/>
        </w:rPr>
        <w:t xml:space="preserve"> (2007) comentaram que o melhor comportamento das argamassas com adições de finos (5 e 10% do total), face à argamassa de referência, tanto à tração por flexão como à compressão pode ser justificado, pelas menores relações água/cimento, pelo efeito “</w:t>
      </w:r>
      <w:proofErr w:type="spellStart"/>
      <w:r w:rsidRPr="00620B49">
        <w:rPr>
          <w:b w:val="0"/>
          <w:bCs w:val="0"/>
          <w:lang w:val="pt-BR"/>
        </w:rPr>
        <w:t>filler</w:t>
      </w:r>
      <w:proofErr w:type="spellEnd"/>
      <w:r w:rsidRPr="00620B49">
        <w:rPr>
          <w:b w:val="0"/>
          <w:bCs w:val="0"/>
          <w:lang w:val="pt-BR"/>
        </w:rPr>
        <w:t xml:space="preserve">” e pela possível integração dos finos de tijolo à pasta de cimento hidratada por ligações químicas (efeito </w:t>
      </w:r>
      <w:proofErr w:type="spellStart"/>
      <w:r w:rsidRPr="00620B49">
        <w:rPr>
          <w:b w:val="0"/>
          <w:bCs w:val="0"/>
          <w:lang w:val="pt-BR"/>
        </w:rPr>
        <w:t>pozolânico</w:t>
      </w:r>
      <w:proofErr w:type="spellEnd"/>
      <w:r w:rsidRPr="00620B49">
        <w:rPr>
          <w:b w:val="0"/>
          <w:bCs w:val="0"/>
          <w:lang w:val="pt-BR"/>
        </w:rPr>
        <w:t xml:space="preserve">). Os resultados de Silva </w:t>
      </w:r>
      <w:r w:rsidRPr="00620B49">
        <w:rPr>
          <w:b w:val="0"/>
          <w:bCs w:val="0"/>
          <w:i/>
          <w:lang w:val="pt-BR"/>
        </w:rPr>
        <w:t>et al</w:t>
      </w:r>
      <w:r w:rsidRPr="00620B49">
        <w:rPr>
          <w:b w:val="0"/>
          <w:bCs w:val="0"/>
          <w:lang w:val="pt-BR"/>
        </w:rPr>
        <w:t xml:space="preserve"> (2007), mostraram que todas as propriedades testadas na argamassa com 10% RCV, que a incorporação de finos de barro vermelho reciclados em argamassas implica uma melhoria geral de comportamento face à argamassa convencional. Angelim </w:t>
      </w:r>
      <w:r w:rsidRPr="00620B49">
        <w:rPr>
          <w:b w:val="0"/>
          <w:bCs w:val="0"/>
          <w:i/>
          <w:lang w:val="pt-BR"/>
        </w:rPr>
        <w:t>et al.</w:t>
      </w:r>
      <w:r w:rsidRPr="00620B49">
        <w:rPr>
          <w:b w:val="0"/>
          <w:bCs w:val="0"/>
          <w:lang w:val="pt-BR"/>
        </w:rPr>
        <w:t xml:space="preserve"> (2003) comprovou experimentalmente que a maior resistência à tração influencia positivamente a capacidade da argamassa em não fissurar.</w:t>
      </w:r>
    </w:p>
    <w:p w14:paraId="16A4B919" w14:textId="77777777" w:rsidR="00F41F38" w:rsidRPr="000474DD" w:rsidRDefault="00F41F38" w:rsidP="000474DD">
      <w:pPr>
        <w:pStyle w:val="Corpodetexto"/>
        <w:rPr>
          <w:rFonts w:ascii="Times New Roman" w:hAnsi="Times New Roman" w:cs="Times New Roman"/>
          <w:bCs/>
          <w:sz w:val="20"/>
          <w:szCs w:val="20"/>
        </w:rPr>
      </w:pPr>
    </w:p>
    <w:p w14:paraId="485DB3C5" w14:textId="77777777" w:rsidR="009B3D8B" w:rsidRPr="00944D5D" w:rsidRDefault="009B3D8B" w:rsidP="00F41F38">
      <w:pPr>
        <w:pStyle w:val="Legenda"/>
        <w:keepNext/>
        <w:spacing w:after="0"/>
        <w:jc w:val="left"/>
      </w:pPr>
      <w:r>
        <w:lastRenderedPageBreak/>
        <w:t>Quadro</w:t>
      </w:r>
      <w:r w:rsidRPr="00944D5D">
        <w:t xml:space="preserve"> 6 – Resultados das propriedades do estado endurecido.</w:t>
      </w:r>
    </w:p>
    <w:tbl>
      <w:tblPr>
        <w:tblStyle w:val="Tabelacomgrade"/>
        <w:tblW w:w="9639" w:type="dxa"/>
        <w:tblInd w:w="-5" w:type="dxa"/>
        <w:tblLayout w:type="fixed"/>
        <w:tblLook w:val="04A0" w:firstRow="1" w:lastRow="0" w:firstColumn="1" w:lastColumn="0" w:noHBand="0" w:noVBand="1"/>
      </w:tblPr>
      <w:tblGrid>
        <w:gridCol w:w="1134"/>
        <w:gridCol w:w="1701"/>
        <w:gridCol w:w="1418"/>
        <w:gridCol w:w="1701"/>
        <w:gridCol w:w="992"/>
        <w:gridCol w:w="1559"/>
        <w:gridCol w:w="1134"/>
      </w:tblGrid>
      <w:tr w:rsidR="009B3D8B" w:rsidRPr="002A2E40" w14:paraId="65BD1D11" w14:textId="77777777" w:rsidTr="009B3D8B">
        <w:trPr>
          <w:trHeight w:val="900"/>
        </w:trPr>
        <w:tc>
          <w:tcPr>
            <w:tcW w:w="1134" w:type="dxa"/>
            <w:hideMark/>
          </w:tcPr>
          <w:p w14:paraId="4DC6758A" w14:textId="77777777" w:rsidR="009B3D8B" w:rsidRPr="002A2E40" w:rsidRDefault="009B3D8B" w:rsidP="00F41F38">
            <w:pPr>
              <w:spacing w:before="60"/>
              <w:rPr>
                <w:rFonts w:ascii="Century Gothic" w:hAnsi="Century Gothic"/>
                <w:b/>
                <w:bCs/>
                <w:sz w:val="20"/>
                <w:szCs w:val="20"/>
              </w:rPr>
            </w:pPr>
            <w:r w:rsidRPr="002A2E40">
              <w:rPr>
                <w:rFonts w:ascii="Century Gothic" w:hAnsi="Century Gothic"/>
                <w:b/>
                <w:bCs/>
                <w:sz w:val="20"/>
                <w:szCs w:val="20"/>
              </w:rPr>
              <w:t xml:space="preserve">Argamassas </w:t>
            </w:r>
          </w:p>
        </w:tc>
        <w:tc>
          <w:tcPr>
            <w:tcW w:w="1701" w:type="dxa"/>
          </w:tcPr>
          <w:p w14:paraId="51981B54" w14:textId="77777777" w:rsidR="009B3D8B" w:rsidRDefault="009B3D8B" w:rsidP="00F41F38">
            <w:pPr>
              <w:spacing w:before="60"/>
              <w:rPr>
                <w:rFonts w:ascii="Century Gothic" w:hAnsi="Century Gothic"/>
                <w:b/>
                <w:bCs/>
                <w:sz w:val="20"/>
                <w:szCs w:val="20"/>
              </w:rPr>
            </w:pPr>
            <w:r>
              <w:rPr>
                <w:rFonts w:ascii="Century Gothic" w:hAnsi="Century Gothic"/>
                <w:b/>
                <w:bCs/>
                <w:sz w:val="20"/>
                <w:szCs w:val="20"/>
              </w:rPr>
              <w:t>Densidade</w:t>
            </w:r>
          </w:p>
          <w:p w14:paraId="535D4A71" w14:textId="77777777" w:rsidR="009B3D8B" w:rsidRPr="002A2E40" w:rsidRDefault="009B3D8B" w:rsidP="00F41F38">
            <w:pPr>
              <w:spacing w:before="60"/>
              <w:rPr>
                <w:rFonts w:ascii="Century Gothic" w:hAnsi="Century Gothic"/>
                <w:b/>
                <w:bCs/>
                <w:sz w:val="20"/>
                <w:szCs w:val="20"/>
              </w:rPr>
            </w:pPr>
            <w:r>
              <w:rPr>
                <w:rFonts w:ascii="Century Gothic" w:hAnsi="Century Gothic"/>
                <w:b/>
                <w:bCs/>
                <w:sz w:val="20"/>
                <w:szCs w:val="20"/>
              </w:rPr>
              <w:t>(kg/m³)</w:t>
            </w:r>
          </w:p>
        </w:tc>
        <w:tc>
          <w:tcPr>
            <w:tcW w:w="1418" w:type="dxa"/>
            <w:hideMark/>
          </w:tcPr>
          <w:p w14:paraId="3CFDC497" w14:textId="77777777" w:rsidR="009B3D8B" w:rsidRDefault="009B3D8B" w:rsidP="00F41F38">
            <w:pPr>
              <w:spacing w:before="60"/>
              <w:rPr>
                <w:rFonts w:ascii="Century Gothic" w:hAnsi="Century Gothic"/>
                <w:b/>
                <w:bCs/>
                <w:sz w:val="20"/>
                <w:szCs w:val="20"/>
              </w:rPr>
            </w:pPr>
            <w:r w:rsidRPr="002A2E40">
              <w:rPr>
                <w:rFonts w:ascii="Century Gothic" w:hAnsi="Century Gothic"/>
                <w:b/>
                <w:bCs/>
                <w:sz w:val="20"/>
                <w:szCs w:val="20"/>
              </w:rPr>
              <w:t>Resistência tração na flexão</w:t>
            </w:r>
          </w:p>
          <w:p w14:paraId="6E6BB224" w14:textId="77777777" w:rsidR="009B3D8B" w:rsidRPr="002A2E40" w:rsidRDefault="009B3D8B" w:rsidP="00F41F38">
            <w:pPr>
              <w:spacing w:before="60"/>
              <w:rPr>
                <w:rFonts w:ascii="Century Gothic" w:hAnsi="Century Gothic"/>
                <w:b/>
                <w:bCs/>
                <w:sz w:val="20"/>
                <w:szCs w:val="20"/>
              </w:rPr>
            </w:pPr>
            <w:r>
              <w:rPr>
                <w:rFonts w:ascii="Century Gothic" w:hAnsi="Century Gothic"/>
                <w:b/>
                <w:bCs/>
                <w:sz w:val="20"/>
                <w:szCs w:val="20"/>
              </w:rPr>
              <w:t>(MPa)</w:t>
            </w:r>
          </w:p>
        </w:tc>
        <w:tc>
          <w:tcPr>
            <w:tcW w:w="1701" w:type="dxa"/>
            <w:hideMark/>
          </w:tcPr>
          <w:p w14:paraId="349DEE63" w14:textId="77777777" w:rsidR="009B3D8B" w:rsidRDefault="009B3D8B" w:rsidP="00F41F38">
            <w:pPr>
              <w:spacing w:before="60"/>
              <w:rPr>
                <w:rFonts w:ascii="Century Gothic" w:hAnsi="Century Gothic"/>
                <w:b/>
                <w:bCs/>
                <w:sz w:val="20"/>
                <w:szCs w:val="20"/>
              </w:rPr>
            </w:pPr>
            <w:r w:rsidRPr="002A2E40">
              <w:rPr>
                <w:rFonts w:ascii="Century Gothic" w:hAnsi="Century Gothic"/>
                <w:b/>
                <w:bCs/>
                <w:sz w:val="20"/>
                <w:szCs w:val="20"/>
              </w:rPr>
              <w:t>Módulo de elasticidade</w:t>
            </w:r>
          </w:p>
          <w:p w14:paraId="29CF279B" w14:textId="77777777" w:rsidR="009B3D8B" w:rsidRPr="002A2E40" w:rsidRDefault="009B3D8B" w:rsidP="00F41F38">
            <w:pPr>
              <w:spacing w:before="60"/>
              <w:rPr>
                <w:rFonts w:ascii="Century Gothic" w:hAnsi="Century Gothic"/>
                <w:b/>
                <w:bCs/>
                <w:sz w:val="20"/>
                <w:szCs w:val="20"/>
              </w:rPr>
            </w:pPr>
            <w:r>
              <w:rPr>
                <w:rFonts w:ascii="Century Gothic" w:hAnsi="Century Gothic"/>
                <w:b/>
                <w:bCs/>
                <w:sz w:val="20"/>
                <w:szCs w:val="20"/>
              </w:rPr>
              <w:t>(MPa)</w:t>
            </w:r>
          </w:p>
        </w:tc>
        <w:tc>
          <w:tcPr>
            <w:tcW w:w="992" w:type="dxa"/>
            <w:hideMark/>
          </w:tcPr>
          <w:p w14:paraId="0B2F1E68" w14:textId="77777777" w:rsidR="009B3D8B" w:rsidRPr="002A2E40" w:rsidRDefault="009B3D8B" w:rsidP="00F41F38">
            <w:pPr>
              <w:spacing w:before="60"/>
              <w:rPr>
                <w:rFonts w:ascii="Century Gothic" w:hAnsi="Century Gothic"/>
                <w:b/>
                <w:bCs/>
                <w:sz w:val="20"/>
                <w:szCs w:val="20"/>
              </w:rPr>
            </w:pPr>
            <w:r w:rsidRPr="002A2E40">
              <w:rPr>
                <w:rFonts w:ascii="Century Gothic" w:hAnsi="Century Gothic"/>
                <w:b/>
                <w:bCs/>
                <w:sz w:val="20"/>
                <w:szCs w:val="20"/>
              </w:rPr>
              <w:t>E/</w:t>
            </w:r>
            <w:proofErr w:type="spellStart"/>
            <w:r>
              <w:rPr>
                <w:rFonts w:ascii="Century Gothic" w:hAnsi="Century Gothic"/>
                <w:b/>
                <w:bCs/>
                <w:sz w:val="20"/>
                <w:szCs w:val="20"/>
              </w:rPr>
              <w:t>R</w:t>
            </w:r>
            <w:r w:rsidRPr="002A2E40">
              <w:rPr>
                <w:rFonts w:ascii="Century Gothic" w:hAnsi="Century Gothic"/>
                <w:b/>
                <w:bCs/>
                <w:sz w:val="20"/>
                <w:szCs w:val="20"/>
              </w:rPr>
              <w:t>t</w:t>
            </w:r>
            <w:proofErr w:type="spellEnd"/>
          </w:p>
        </w:tc>
        <w:tc>
          <w:tcPr>
            <w:tcW w:w="1559" w:type="dxa"/>
            <w:hideMark/>
          </w:tcPr>
          <w:p w14:paraId="29AE3EFE" w14:textId="77777777" w:rsidR="009B3D8B" w:rsidRDefault="009B3D8B" w:rsidP="00F41F38">
            <w:pPr>
              <w:spacing w:before="60"/>
              <w:rPr>
                <w:rFonts w:ascii="Century Gothic" w:hAnsi="Century Gothic"/>
                <w:b/>
                <w:bCs/>
                <w:sz w:val="20"/>
                <w:szCs w:val="20"/>
              </w:rPr>
            </w:pPr>
            <w:r w:rsidRPr="002A2E40">
              <w:rPr>
                <w:rFonts w:ascii="Century Gothic" w:hAnsi="Century Gothic"/>
                <w:b/>
                <w:bCs/>
                <w:sz w:val="20"/>
                <w:szCs w:val="20"/>
              </w:rPr>
              <w:t>Resistência à compressão</w:t>
            </w:r>
          </w:p>
          <w:p w14:paraId="1CB36D7E" w14:textId="77777777" w:rsidR="009B3D8B" w:rsidRPr="002A2E40" w:rsidRDefault="009B3D8B" w:rsidP="00F41F38">
            <w:pPr>
              <w:spacing w:before="60"/>
              <w:rPr>
                <w:rFonts w:ascii="Century Gothic" w:hAnsi="Century Gothic"/>
                <w:b/>
                <w:bCs/>
                <w:sz w:val="20"/>
                <w:szCs w:val="20"/>
              </w:rPr>
            </w:pPr>
            <w:r>
              <w:rPr>
                <w:rFonts w:ascii="Century Gothic" w:hAnsi="Century Gothic"/>
                <w:b/>
                <w:bCs/>
                <w:sz w:val="20"/>
                <w:szCs w:val="20"/>
              </w:rPr>
              <w:t>(MPa)</w:t>
            </w:r>
          </w:p>
        </w:tc>
        <w:tc>
          <w:tcPr>
            <w:tcW w:w="1134" w:type="dxa"/>
            <w:hideMark/>
          </w:tcPr>
          <w:p w14:paraId="2A7C3EBC" w14:textId="77777777" w:rsidR="009B3D8B" w:rsidRDefault="009B3D8B" w:rsidP="00F41F38">
            <w:pPr>
              <w:spacing w:before="60"/>
              <w:rPr>
                <w:rFonts w:ascii="Century Gothic" w:hAnsi="Century Gothic"/>
                <w:b/>
                <w:bCs/>
                <w:sz w:val="20"/>
                <w:szCs w:val="20"/>
              </w:rPr>
            </w:pPr>
            <w:r w:rsidRPr="002A2E40">
              <w:rPr>
                <w:rFonts w:ascii="Century Gothic" w:hAnsi="Century Gothic"/>
                <w:b/>
                <w:bCs/>
                <w:sz w:val="20"/>
                <w:szCs w:val="20"/>
              </w:rPr>
              <w:t>Retração aos 28 dias</w:t>
            </w:r>
          </w:p>
          <w:p w14:paraId="7B7F8278" w14:textId="77777777" w:rsidR="009B3D8B" w:rsidRPr="002A2E40" w:rsidRDefault="009B3D8B" w:rsidP="00F41F38">
            <w:pPr>
              <w:spacing w:before="60"/>
              <w:rPr>
                <w:rFonts w:ascii="Century Gothic" w:hAnsi="Century Gothic"/>
                <w:b/>
                <w:bCs/>
                <w:sz w:val="20"/>
                <w:szCs w:val="20"/>
              </w:rPr>
            </w:pPr>
            <w:r>
              <w:rPr>
                <w:rFonts w:ascii="Century Gothic" w:hAnsi="Century Gothic"/>
                <w:b/>
                <w:bCs/>
                <w:sz w:val="20"/>
                <w:szCs w:val="20"/>
              </w:rPr>
              <w:t>(mm/m)</w:t>
            </w:r>
          </w:p>
        </w:tc>
      </w:tr>
      <w:tr w:rsidR="009B3D8B" w:rsidRPr="002A2E40" w14:paraId="5AA92D6F" w14:textId="77777777" w:rsidTr="009B3D8B">
        <w:trPr>
          <w:trHeight w:val="300"/>
        </w:trPr>
        <w:tc>
          <w:tcPr>
            <w:tcW w:w="1134" w:type="dxa"/>
            <w:noWrap/>
            <w:hideMark/>
          </w:tcPr>
          <w:p w14:paraId="23110F89" w14:textId="77777777" w:rsidR="009B3D8B" w:rsidRPr="002A2E40" w:rsidRDefault="009B3D8B" w:rsidP="00F41F38">
            <w:pPr>
              <w:ind w:left="18" w:hanging="18"/>
              <w:rPr>
                <w:rFonts w:ascii="Century Gothic" w:hAnsi="Century Gothic"/>
                <w:sz w:val="20"/>
                <w:szCs w:val="20"/>
              </w:rPr>
            </w:pPr>
            <w:proofErr w:type="gramStart"/>
            <w:r w:rsidRPr="002A2E40">
              <w:rPr>
                <w:rFonts w:ascii="Century Gothic" w:hAnsi="Century Gothic"/>
                <w:sz w:val="20"/>
                <w:szCs w:val="20"/>
              </w:rPr>
              <w:t>REFERENCIA</w:t>
            </w:r>
            <w:proofErr w:type="gramEnd"/>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8DC5FF" w14:textId="77777777" w:rsidR="009B3D8B" w:rsidRPr="00AC5F47" w:rsidRDefault="009B3D8B" w:rsidP="00F41F38">
            <w:pPr>
              <w:ind w:left="18" w:hanging="18"/>
              <w:rPr>
                <w:rFonts w:ascii="Century Gothic" w:hAnsi="Century Gothic"/>
                <w:sz w:val="20"/>
                <w:szCs w:val="20"/>
              </w:rPr>
            </w:pPr>
            <w:r w:rsidRPr="00AC5F47">
              <w:rPr>
                <w:rFonts w:ascii="Century Gothic" w:hAnsi="Century Gothic"/>
                <w:sz w:val="20"/>
                <w:szCs w:val="20"/>
              </w:rPr>
              <w:t>1.839,81</w:t>
            </w:r>
          </w:p>
        </w:tc>
        <w:tc>
          <w:tcPr>
            <w:tcW w:w="1418" w:type="dxa"/>
            <w:noWrap/>
            <w:hideMark/>
          </w:tcPr>
          <w:p w14:paraId="39F1AF90"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1,5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8FEAF"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8.269,0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2B1C"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5.353,7 </w:t>
            </w:r>
          </w:p>
        </w:tc>
        <w:tc>
          <w:tcPr>
            <w:tcW w:w="1559" w:type="dxa"/>
            <w:noWrap/>
            <w:hideMark/>
          </w:tcPr>
          <w:p w14:paraId="79A5991A"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6,2 </w:t>
            </w:r>
          </w:p>
        </w:tc>
        <w:tc>
          <w:tcPr>
            <w:tcW w:w="1134" w:type="dxa"/>
            <w:noWrap/>
            <w:hideMark/>
          </w:tcPr>
          <w:p w14:paraId="60EF62AB" w14:textId="77777777" w:rsidR="009B3D8B" w:rsidRPr="002A2E40" w:rsidRDefault="009B3D8B" w:rsidP="00F41F38">
            <w:pPr>
              <w:ind w:left="18" w:hanging="18"/>
              <w:rPr>
                <w:rFonts w:ascii="Century Gothic" w:hAnsi="Century Gothic"/>
                <w:sz w:val="20"/>
                <w:szCs w:val="20"/>
              </w:rPr>
            </w:pPr>
            <w:r>
              <w:rPr>
                <w:rFonts w:ascii="Century Gothic" w:hAnsi="Century Gothic"/>
                <w:sz w:val="20"/>
                <w:szCs w:val="20"/>
              </w:rPr>
              <w:t>-0,25</w:t>
            </w:r>
          </w:p>
        </w:tc>
      </w:tr>
      <w:tr w:rsidR="009B3D8B" w:rsidRPr="002A2E40" w14:paraId="0CF9E8A6" w14:textId="77777777" w:rsidTr="009B3D8B">
        <w:trPr>
          <w:trHeight w:val="300"/>
        </w:trPr>
        <w:tc>
          <w:tcPr>
            <w:tcW w:w="1134" w:type="dxa"/>
            <w:noWrap/>
            <w:hideMark/>
          </w:tcPr>
          <w:p w14:paraId="2740EA12" w14:textId="77777777" w:rsidR="009B3D8B" w:rsidRPr="002A2E40" w:rsidRDefault="009B3D8B" w:rsidP="00F41F38">
            <w:pPr>
              <w:ind w:left="18" w:hanging="18"/>
              <w:rPr>
                <w:rFonts w:ascii="Century Gothic" w:hAnsi="Century Gothic"/>
                <w:sz w:val="20"/>
                <w:szCs w:val="20"/>
              </w:rPr>
            </w:pPr>
            <w:r>
              <w:rPr>
                <w:rFonts w:ascii="Century Gothic" w:hAnsi="Century Gothic"/>
                <w:sz w:val="20"/>
                <w:szCs w:val="20"/>
              </w:rPr>
              <w:t>R</w:t>
            </w:r>
            <w:r w:rsidRPr="002A2E40">
              <w:rPr>
                <w:rFonts w:ascii="Century Gothic" w:hAnsi="Century Gothic"/>
                <w:sz w:val="20"/>
                <w:szCs w:val="20"/>
              </w:rPr>
              <w:t>CV 10%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6079DA" w14:textId="77777777" w:rsidR="009B3D8B" w:rsidRPr="00AC5F47" w:rsidRDefault="009B3D8B" w:rsidP="00F41F38">
            <w:pPr>
              <w:ind w:left="18" w:hanging="18"/>
              <w:rPr>
                <w:rFonts w:ascii="Century Gothic" w:hAnsi="Century Gothic"/>
                <w:sz w:val="20"/>
                <w:szCs w:val="20"/>
              </w:rPr>
            </w:pPr>
            <w:r w:rsidRPr="00AC5F47">
              <w:rPr>
                <w:rFonts w:ascii="Century Gothic" w:hAnsi="Century Gothic"/>
                <w:sz w:val="20"/>
                <w:szCs w:val="20"/>
              </w:rPr>
              <w:t>1.779,19</w:t>
            </w:r>
          </w:p>
        </w:tc>
        <w:tc>
          <w:tcPr>
            <w:tcW w:w="1418" w:type="dxa"/>
            <w:noWrap/>
            <w:hideMark/>
          </w:tcPr>
          <w:p w14:paraId="102F5459"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1,6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2C39DFF"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8.792,0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91024E"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5.593,3 </w:t>
            </w:r>
          </w:p>
        </w:tc>
        <w:tc>
          <w:tcPr>
            <w:tcW w:w="1559" w:type="dxa"/>
            <w:noWrap/>
            <w:hideMark/>
          </w:tcPr>
          <w:p w14:paraId="47123EFD"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7,2 </w:t>
            </w:r>
          </w:p>
        </w:tc>
        <w:tc>
          <w:tcPr>
            <w:tcW w:w="1134" w:type="dxa"/>
            <w:noWrap/>
            <w:hideMark/>
          </w:tcPr>
          <w:p w14:paraId="22074BF6" w14:textId="77777777" w:rsidR="009B3D8B" w:rsidRPr="002A2E40" w:rsidRDefault="009B3D8B" w:rsidP="00F41F38">
            <w:pPr>
              <w:ind w:left="18" w:hanging="18"/>
              <w:rPr>
                <w:rFonts w:ascii="Century Gothic" w:hAnsi="Century Gothic"/>
                <w:sz w:val="20"/>
                <w:szCs w:val="20"/>
              </w:rPr>
            </w:pPr>
            <w:r>
              <w:rPr>
                <w:rFonts w:ascii="Century Gothic" w:hAnsi="Century Gothic"/>
                <w:sz w:val="20"/>
                <w:szCs w:val="20"/>
              </w:rPr>
              <w:t>-1,17</w:t>
            </w:r>
          </w:p>
        </w:tc>
      </w:tr>
      <w:tr w:rsidR="009B3D8B" w:rsidRPr="002A2E40" w14:paraId="3D98E4A5" w14:textId="77777777" w:rsidTr="009B3D8B">
        <w:trPr>
          <w:trHeight w:val="300"/>
        </w:trPr>
        <w:tc>
          <w:tcPr>
            <w:tcW w:w="1134" w:type="dxa"/>
            <w:noWrap/>
            <w:hideMark/>
          </w:tcPr>
          <w:p w14:paraId="6A5ED855" w14:textId="77777777" w:rsidR="009B3D8B" w:rsidRPr="002A2E40" w:rsidRDefault="009B3D8B" w:rsidP="00F41F38">
            <w:pPr>
              <w:ind w:left="18" w:hanging="18"/>
              <w:rPr>
                <w:rFonts w:ascii="Century Gothic" w:hAnsi="Century Gothic"/>
                <w:sz w:val="20"/>
                <w:szCs w:val="20"/>
              </w:rPr>
            </w:pPr>
            <w:r>
              <w:rPr>
                <w:rFonts w:ascii="Century Gothic" w:hAnsi="Century Gothic"/>
                <w:sz w:val="20"/>
                <w:szCs w:val="20"/>
              </w:rPr>
              <w:t>R</w:t>
            </w:r>
            <w:r w:rsidRPr="002A2E40">
              <w:rPr>
                <w:rFonts w:ascii="Century Gothic" w:hAnsi="Century Gothic"/>
                <w:sz w:val="20"/>
                <w:szCs w:val="20"/>
              </w:rPr>
              <w:t>CV 20%</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9E1F47" w14:textId="77777777" w:rsidR="009B3D8B" w:rsidRPr="00AC5F47" w:rsidRDefault="009B3D8B" w:rsidP="00F41F38">
            <w:pPr>
              <w:ind w:left="18" w:hanging="18"/>
              <w:rPr>
                <w:rFonts w:ascii="Century Gothic" w:hAnsi="Century Gothic"/>
                <w:sz w:val="20"/>
                <w:szCs w:val="20"/>
              </w:rPr>
            </w:pPr>
            <w:r w:rsidRPr="00AC5F47">
              <w:rPr>
                <w:rFonts w:ascii="Century Gothic" w:hAnsi="Century Gothic"/>
                <w:sz w:val="20"/>
                <w:szCs w:val="20"/>
              </w:rPr>
              <w:t xml:space="preserve">1.796,47 </w:t>
            </w:r>
          </w:p>
        </w:tc>
        <w:tc>
          <w:tcPr>
            <w:tcW w:w="1418" w:type="dxa"/>
            <w:noWrap/>
            <w:hideMark/>
          </w:tcPr>
          <w:p w14:paraId="7422BDEF"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1,3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3DD5D2D"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6.869,0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E4C8229" w14:textId="77777777" w:rsidR="009B3D8B" w:rsidRPr="002A2E40" w:rsidRDefault="009B3D8B" w:rsidP="00F41F38">
            <w:pPr>
              <w:ind w:left="18" w:hanging="18"/>
              <w:rPr>
                <w:rFonts w:ascii="Century Gothic" w:hAnsi="Century Gothic"/>
                <w:sz w:val="20"/>
                <w:szCs w:val="20"/>
              </w:rPr>
            </w:pPr>
            <w:r w:rsidRPr="00DB7DE5">
              <w:rPr>
                <w:rFonts w:ascii="Century Gothic" w:hAnsi="Century Gothic"/>
                <w:sz w:val="20"/>
                <w:szCs w:val="20"/>
              </w:rPr>
              <w:t xml:space="preserve">5.493,5 </w:t>
            </w:r>
          </w:p>
        </w:tc>
        <w:tc>
          <w:tcPr>
            <w:tcW w:w="1559" w:type="dxa"/>
            <w:noWrap/>
            <w:hideMark/>
          </w:tcPr>
          <w:p w14:paraId="282A0748" w14:textId="77777777" w:rsidR="009B3D8B" w:rsidRPr="002A2E40" w:rsidRDefault="009B3D8B" w:rsidP="00F41F38">
            <w:pPr>
              <w:ind w:left="18" w:hanging="18"/>
              <w:rPr>
                <w:rFonts w:ascii="Century Gothic" w:hAnsi="Century Gothic"/>
                <w:sz w:val="20"/>
                <w:szCs w:val="20"/>
              </w:rPr>
            </w:pPr>
            <w:r w:rsidRPr="002A2E40">
              <w:rPr>
                <w:rFonts w:ascii="Century Gothic" w:hAnsi="Century Gothic"/>
                <w:sz w:val="20"/>
                <w:szCs w:val="20"/>
              </w:rPr>
              <w:t xml:space="preserve">6,4 </w:t>
            </w:r>
          </w:p>
        </w:tc>
        <w:tc>
          <w:tcPr>
            <w:tcW w:w="1134" w:type="dxa"/>
            <w:noWrap/>
            <w:hideMark/>
          </w:tcPr>
          <w:p w14:paraId="6F662B52" w14:textId="77777777" w:rsidR="009B3D8B" w:rsidRPr="002A2E40" w:rsidRDefault="009B3D8B" w:rsidP="00F41F38">
            <w:pPr>
              <w:ind w:left="18" w:hanging="18"/>
              <w:rPr>
                <w:rFonts w:ascii="Century Gothic" w:hAnsi="Century Gothic"/>
                <w:sz w:val="20"/>
                <w:szCs w:val="20"/>
              </w:rPr>
            </w:pPr>
            <w:r>
              <w:rPr>
                <w:rFonts w:ascii="Century Gothic" w:hAnsi="Century Gothic"/>
                <w:sz w:val="20"/>
                <w:szCs w:val="20"/>
              </w:rPr>
              <w:t>-0,67</w:t>
            </w:r>
          </w:p>
        </w:tc>
      </w:tr>
    </w:tbl>
    <w:p w14:paraId="2D887186" w14:textId="77777777" w:rsidR="001322F4" w:rsidRDefault="009B3D8B" w:rsidP="00F41F38">
      <w:pPr>
        <w:pStyle w:val="Corpodetexto"/>
        <w:spacing w:after="0"/>
        <w:rPr>
          <w:rFonts w:ascii="Times New Roman" w:hAnsi="Times New Roman" w:cs="Times New Roman"/>
          <w:sz w:val="20"/>
          <w:szCs w:val="20"/>
          <w:lang w:val="pt-PT"/>
        </w:rPr>
      </w:pPr>
      <w:r w:rsidRPr="009B3D8B">
        <w:rPr>
          <w:rFonts w:ascii="Times New Roman" w:hAnsi="Times New Roman" w:cs="Times New Roman"/>
          <w:sz w:val="20"/>
          <w:szCs w:val="20"/>
          <w:lang w:val="pt-PT"/>
        </w:rPr>
        <w:t>Fonte: Das autoras</w:t>
      </w:r>
    </w:p>
    <w:p w14:paraId="6677E484" w14:textId="77777777" w:rsidR="0008455E" w:rsidRDefault="009B3D8B" w:rsidP="00D02824">
      <w:pPr>
        <w:pStyle w:val="Corpodetexto"/>
        <w:spacing w:line="360" w:lineRule="auto"/>
        <w:ind w:firstLine="708"/>
        <w:jc w:val="both"/>
        <w:rPr>
          <w:rFonts w:ascii="Times New Roman" w:hAnsi="Times New Roman" w:cs="Times New Roman"/>
          <w:sz w:val="24"/>
          <w:szCs w:val="24"/>
          <w:lang w:val="pt-PT"/>
        </w:rPr>
      </w:pPr>
      <w:r w:rsidRPr="009B3D8B">
        <w:rPr>
          <w:rFonts w:ascii="Times New Roman" w:hAnsi="Times New Roman" w:cs="Times New Roman"/>
          <w:sz w:val="24"/>
          <w:szCs w:val="24"/>
          <w:lang w:val="pt-PT"/>
        </w:rPr>
        <w:t>Quanto a avaliação da suscetibilidade das argamassas à fissuração (quadro 7), os resultados mostraram argamassas com baixa e média suscetibilidade no critério retração por secagem, baixa e média suscetibilidade quando se avalia o módulo de elasticidade e alta suscetibilidade quando se relaciona o módulo de elasticidade a resistência à tração na flexão.</w:t>
      </w:r>
      <w:r w:rsidR="005C2D8C">
        <w:rPr>
          <w:rFonts w:ascii="Times New Roman" w:hAnsi="Times New Roman" w:cs="Times New Roman"/>
          <w:sz w:val="24"/>
          <w:szCs w:val="24"/>
          <w:lang w:val="pt-PT"/>
        </w:rPr>
        <w:t xml:space="preserve"> </w:t>
      </w:r>
      <w:r w:rsidRPr="009B3D8B">
        <w:rPr>
          <w:rFonts w:ascii="Times New Roman" w:hAnsi="Times New Roman" w:cs="Times New Roman"/>
          <w:sz w:val="24"/>
          <w:szCs w:val="24"/>
          <w:lang w:val="pt-PT"/>
        </w:rPr>
        <w:t>A retração por secagem</w:t>
      </w:r>
      <w:r w:rsidR="00D02824">
        <w:rPr>
          <w:rFonts w:ascii="Times New Roman" w:hAnsi="Times New Roman" w:cs="Times New Roman"/>
          <w:sz w:val="24"/>
          <w:szCs w:val="24"/>
          <w:lang w:val="pt-PT"/>
        </w:rPr>
        <w:t xml:space="preserve"> </w:t>
      </w:r>
      <w:r w:rsidRPr="009B3D8B">
        <w:rPr>
          <w:rFonts w:ascii="Times New Roman" w:hAnsi="Times New Roman" w:cs="Times New Roman"/>
          <w:sz w:val="24"/>
          <w:szCs w:val="24"/>
          <w:lang w:val="pt-PT"/>
        </w:rPr>
        <w:t xml:space="preserve">é a que menos retraiu (figura 1). Os resultados de Paes </w:t>
      </w:r>
      <w:r w:rsidRPr="009B3D8B">
        <w:rPr>
          <w:rFonts w:ascii="Times New Roman" w:hAnsi="Times New Roman" w:cs="Times New Roman"/>
          <w:i/>
          <w:sz w:val="24"/>
          <w:szCs w:val="24"/>
          <w:lang w:val="pt-PT"/>
        </w:rPr>
        <w:t>et al</w:t>
      </w:r>
      <w:r w:rsidRPr="009B3D8B">
        <w:rPr>
          <w:rFonts w:ascii="Times New Roman" w:hAnsi="Times New Roman" w:cs="Times New Roman"/>
          <w:sz w:val="24"/>
          <w:szCs w:val="24"/>
          <w:lang w:val="pt-PT"/>
        </w:rPr>
        <w:t xml:space="preserve"> (1999) indicaram que à medida que se aumenta o teor definos adicionados à mistura, não ocorre necessariamente o aumento da água unitária para a obtenção da trabalhabilidade ideal, entretanto maiores quantidadesde finos adicionados à argamassa, ocasionam uma maior fissuração. Fato observado quando se substituiu o agregado natural pelo RCV.</w:t>
      </w:r>
    </w:p>
    <w:p w14:paraId="208676B2" w14:textId="77777777" w:rsidR="009B3D8B" w:rsidRPr="009B3D8B" w:rsidRDefault="009B3D8B" w:rsidP="00F41F38">
      <w:pPr>
        <w:pStyle w:val="Legenda"/>
        <w:keepNext/>
        <w:spacing w:after="0"/>
        <w:jc w:val="left"/>
      </w:pPr>
      <w:r w:rsidRPr="009B3D8B">
        <w:t>Quadro 7 - Resultados da suscetibilidade à fissuração.</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6"/>
        <w:gridCol w:w="1724"/>
        <w:gridCol w:w="1966"/>
        <w:gridCol w:w="1777"/>
      </w:tblGrid>
      <w:tr w:rsidR="009B3D8B" w:rsidRPr="00206A87" w14:paraId="3DE93EDB" w14:textId="77777777" w:rsidTr="00D818A7">
        <w:trPr>
          <w:trHeight w:val="269"/>
          <w:jc w:val="center"/>
        </w:trPr>
        <w:tc>
          <w:tcPr>
            <w:tcW w:w="3571" w:type="dxa"/>
            <w:vMerge w:val="restart"/>
            <w:shd w:val="clear" w:color="auto" w:fill="auto"/>
            <w:vAlign w:val="center"/>
            <w:hideMark/>
          </w:tcPr>
          <w:p w14:paraId="61843CDD"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CARACTERÍSTICA</w:t>
            </w:r>
          </w:p>
          <w:p w14:paraId="291FDEF3"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(28 DIAS)</w:t>
            </w:r>
          </w:p>
        </w:tc>
        <w:tc>
          <w:tcPr>
            <w:tcW w:w="5462" w:type="dxa"/>
            <w:gridSpan w:val="3"/>
            <w:shd w:val="clear" w:color="auto" w:fill="auto"/>
            <w:noWrap/>
            <w:vAlign w:val="center"/>
            <w:hideMark/>
          </w:tcPr>
          <w:p w14:paraId="46B8E300"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CRITÉRIOS DE CLASSIFICAÇÃO QUANTO À FISSURAÇÃO</w:t>
            </w:r>
          </w:p>
        </w:tc>
      </w:tr>
      <w:tr w:rsidR="009B3D8B" w:rsidRPr="00206A87" w14:paraId="2EFCF694" w14:textId="77777777" w:rsidTr="00D818A7">
        <w:trPr>
          <w:trHeight w:val="450"/>
          <w:jc w:val="center"/>
        </w:trPr>
        <w:tc>
          <w:tcPr>
            <w:tcW w:w="3571" w:type="dxa"/>
            <w:vMerge/>
            <w:vAlign w:val="center"/>
            <w:hideMark/>
          </w:tcPr>
          <w:p w14:paraId="381D38D1" w14:textId="77777777" w:rsidR="009B3D8B" w:rsidRPr="00206A87" w:rsidRDefault="009B3D8B" w:rsidP="00F41F38">
            <w:pPr>
              <w:spacing w:before="60" w:after="0"/>
              <w:rPr>
                <w:rFonts w:ascii="Century Gothic" w:hAnsi="Century Gothic"/>
                <w:b/>
                <w:bCs/>
                <w:sz w:val="20"/>
                <w:szCs w:val="20"/>
              </w:rPr>
            </w:pPr>
          </w:p>
        </w:tc>
        <w:tc>
          <w:tcPr>
            <w:tcW w:w="1719" w:type="dxa"/>
            <w:vMerge w:val="restart"/>
            <w:shd w:val="clear" w:color="auto" w:fill="auto"/>
            <w:vAlign w:val="center"/>
            <w:hideMark/>
          </w:tcPr>
          <w:p w14:paraId="54197AEC"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BAIXA SUSCETIBILIDADE</w:t>
            </w:r>
          </w:p>
        </w:tc>
        <w:tc>
          <w:tcPr>
            <w:tcW w:w="1966" w:type="dxa"/>
            <w:vMerge w:val="restart"/>
            <w:shd w:val="clear" w:color="auto" w:fill="auto"/>
            <w:vAlign w:val="center"/>
            <w:hideMark/>
          </w:tcPr>
          <w:p w14:paraId="708D9722"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MÉDIA SUSCETIBILIDADE</w:t>
            </w:r>
          </w:p>
        </w:tc>
        <w:tc>
          <w:tcPr>
            <w:tcW w:w="1777" w:type="dxa"/>
            <w:vMerge w:val="restart"/>
            <w:shd w:val="clear" w:color="auto" w:fill="auto"/>
            <w:vAlign w:val="center"/>
            <w:hideMark/>
          </w:tcPr>
          <w:p w14:paraId="02EBE6AC" w14:textId="77777777" w:rsidR="009B3D8B" w:rsidRPr="00206A87" w:rsidRDefault="009B3D8B" w:rsidP="00F41F38">
            <w:pPr>
              <w:spacing w:before="60" w:after="0"/>
              <w:rPr>
                <w:rFonts w:ascii="Century Gothic" w:hAnsi="Century Gothic"/>
                <w:b/>
                <w:bCs/>
                <w:sz w:val="20"/>
                <w:szCs w:val="20"/>
              </w:rPr>
            </w:pPr>
            <w:r w:rsidRPr="00206A87">
              <w:rPr>
                <w:rFonts w:ascii="Century Gothic" w:hAnsi="Century Gothic"/>
                <w:b/>
                <w:bCs/>
                <w:sz w:val="20"/>
                <w:szCs w:val="20"/>
              </w:rPr>
              <w:t>ALTA SUSCETIBILIDADE</w:t>
            </w:r>
          </w:p>
        </w:tc>
      </w:tr>
      <w:tr w:rsidR="009B3D8B" w:rsidRPr="00206A87" w14:paraId="668087B3" w14:textId="77777777" w:rsidTr="00D818A7">
        <w:trPr>
          <w:trHeight w:val="450"/>
          <w:jc w:val="center"/>
        </w:trPr>
        <w:tc>
          <w:tcPr>
            <w:tcW w:w="3571" w:type="dxa"/>
            <w:vMerge/>
            <w:vAlign w:val="center"/>
            <w:hideMark/>
          </w:tcPr>
          <w:p w14:paraId="398C580C" w14:textId="77777777" w:rsidR="009B3D8B" w:rsidRPr="00206A87" w:rsidRDefault="009B3D8B" w:rsidP="00F41F38">
            <w:pPr>
              <w:widowControl w:val="0"/>
              <w:spacing w:after="0"/>
              <w:jc w:val="both"/>
              <w:rPr>
                <w:rFonts w:ascii="Century Gothic" w:hAnsi="Century Gothic"/>
              </w:rPr>
            </w:pPr>
          </w:p>
        </w:tc>
        <w:tc>
          <w:tcPr>
            <w:tcW w:w="1719" w:type="dxa"/>
            <w:vMerge/>
            <w:vAlign w:val="center"/>
            <w:hideMark/>
          </w:tcPr>
          <w:p w14:paraId="581A8B64" w14:textId="77777777" w:rsidR="009B3D8B" w:rsidRPr="00206A87" w:rsidRDefault="009B3D8B" w:rsidP="00F41F38">
            <w:pPr>
              <w:widowControl w:val="0"/>
              <w:spacing w:after="0"/>
              <w:jc w:val="both"/>
              <w:rPr>
                <w:rFonts w:ascii="Century Gothic" w:hAnsi="Century Gothic"/>
              </w:rPr>
            </w:pPr>
          </w:p>
        </w:tc>
        <w:tc>
          <w:tcPr>
            <w:tcW w:w="1966" w:type="dxa"/>
            <w:vMerge/>
            <w:vAlign w:val="center"/>
            <w:hideMark/>
          </w:tcPr>
          <w:p w14:paraId="0D625CAA" w14:textId="77777777" w:rsidR="009B3D8B" w:rsidRPr="00206A87" w:rsidRDefault="009B3D8B" w:rsidP="00F41F38">
            <w:pPr>
              <w:widowControl w:val="0"/>
              <w:spacing w:after="0"/>
              <w:jc w:val="both"/>
              <w:rPr>
                <w:rFonts w:ascii="Century Gothic" w:hAnsi="Century Gothic"/>
              </w:rPr>
            </w:pPr>
          </w:p>
        </w:tc>
        <w:tc>
          <w:tcPr>
            <w:tcW w:w="1777" w:type="dxa"/>
            <w:vMerge/>
            <w:vAlign w:val="center"/>
            <w:hideMark/>
          </w:tcPr>
          <w:p w14:paraId="1189975D" w14:textId="77777777" w:rsidR="009B3D8B" w:rsidRPr="00206A87" w:rsidRDefault="009B3D8B" w:rsidP="00F41F38">
            <w:pPr>
              <w:widowControl w:val="0"/>
              <w:spacing w:after="0"/>
              <w:jc w:val="both"/>
              <w:rPr>
                <w:rFonts w:ascii="Century Gothic" w:hAnsi="Century Gothic"/>
              </w:rPr>
            </w:pPr>
          </w:p>
        </w:tc>
      </w:tr>
      <w:tr w:rsidR="009B3D8B" w:rsidRPr="00206A87" w14:paraId="04324502" w14:textId="77777777" w:rsidTr="00D818A7">
        <w:trPr>
          <w:trHeight w:val="450"/>
          <w:jc w:val="center"/>
        </w:trPr>
        <w:tc>
          <w:tcPr>
            <w:tcW w:w="3571" w:type="dxa"/>
            <w:vMerge/>
            <w:vAlign w:val="center"/>
            <w:hideMark/>
          </w:tcPr>
          <w:p w14:paraId="6BE2D1B7" w14:textId="77777777" w:rsidR="009B3D8B" w:rsidRPr="00206A87" w:rsidRDefault="009B3D8B" w:rsidP="00F41F38">
            <w:pPr>
              <w:spacing w:after="0"/>
              <w:ind w:left="18" w:hanging="18"/>
              <w:rPr>
                <w:rFonts w:ascii="Century Gothic" w:hAnsi="Century Gothic"/>
                <w:sz w:val="20"/>
                <w:szCs w:val="20"/>
              </w:rPr>
            </w:pPr>
          </w:p>
        </w:tc>
        <w:tc>
          <w:tcPr>
            <w:tcW w:w="1719" w:type="dxa"/>
            <w:vMerge/>
            <w:vAlign w:val="center"/>
          </w:tcPr>
          <w:p w14:paraId="779444B3" w14:textId="77777777" w:rsidR="009B3D8B" w:rsidRPr="00206A87" w:rsidRDefault="009B3D8B" w:rsidP="00F41F38">
            <w:pPr>
              <w:spacing w:after="0"/>
              <w:ind w:left="18" w:hanging="18"/>
              <w:rPr>
                <w:rFonts w:ascii="Century Gothic" w:hAnsi="Century Gothic"/>
                <w:sz w:val="20"/>
                <w:szCs w:val="20"/>
              </w:rPr>
            </w:pPr>
          </w:p>
        </w:tc>
        <w:tc>
          <w:tcPr>
            <w:tcW w:w="1966" w:type="dxa"/>
            <w:vMerge/>
            <w:vAlign w:val="center"/>
          </w:tcPr>
          <w:p w14:paraId="0E1C8489" w14:textId="77777777" w:rsidR="009B3D8B" w:rsidRPr="00206A87" w:rsidRDefault="009B3D8B" w:rsidP="00F41F38">
            <w:pPr>
              <w:spacing w:after="0"/>
              <w:ind w:left="18" w:hanging="18"/>
              <w:rPr>
                <w:rFonts w:ascii="Century Gothic" w:hAnsi="Century Gothic"/>
                <w:sz w:val="20"/>
                <w:szCs w:val="20"/>
              </w:rPr>
            </w:pPr>
          </w:p>
        </w:tc>
        <w:tc>
          <w:tcPr>
            <w:tcW w:w="1777" w:type="dxa"/>
            <w:vMerge/>
            <w:vAlign w:val="center"/>
          </w:tcPr>
          <w:p w14:paraId="771538D5" w14:textId="77777777" w:rsidR="009B3D8B" w:rsidRPr="00206A87" w:rsidRDefault="009B3D8B" w:rsidP="00F41F38">
            <w:pPr>
              <w:spacing w:after="0"/>
              <w:ind w:left="18" w:hanging="18"/>
              <w:rPr>
                <w:rFonts w:ascii="Century Gothic" w:hAnsi="Century Gothic"/>
                <w:sz w:val="20"/>
                <w:szCs w:val="20"/>
              </w:rPr>
            </w:pPr>
          </w:p>
        </w:tc>
      </w:tr>
      <w:tr w:rsidR="009B3D8B" w:rsidRPr="00206A87" w14:paraId="5AA497E8" w14:textId="77777777" w:rsidTr="00D818A7">
        <w:trPr>
          <w:trHeight w:val="248"/>
          <w:jc w:val="center"/>
        </w:trPr>
        <w:tc>
          <w:tcPr>
            <w:tcW w:w="3571" w:type="dxa"/>
            <w:vAlign w:val="center"/>
          </w:tcPr>
          <w:p w14:paraId="178E1A7F" w14:textId="77777777" w:rsidR="009B3D8B" w:rsidRPr="00206A87" w:rsidRDefault="009B3D8B" w:rsidP="00F41F38">
            <w:pPr>
              <w:spacing w:after="0"/>
              <w:ind w:left="18" w:hanging="18"/>
              <w:rPr>
                <w:rFonts w:ascii="Century Gothic" w:hAnsi="Century Gothic"/>
                <w:sz w:val="20"/>
                <w:szCs w:val="20"/>
              </w:rPr>
            </w:pPr>
            <w:r w:rsidRPr="00206A87">
              <w:rPr>
                <w:rFonts w:ascii="Century Gothic" w:hAnsi="Century Gothic"/>
                <w:sz w:val="20"/>
                <w:szCs w:val="20"/>
              </w:rPr>
              <w:t>Retração por secagem - mm/m</w:t>
            </w:r>
          </w:p>
        </w:tc>
        <w:tc>
          <w:tcPr>
            <w:tcW w:w="1719" w:type="dxa"/>
            <w:vAlign w:val="center"/>
          </w:tcPr>
          <w:p w14:paraId="419B3987" w14:textId="77777777" w:rsidR="009B3D8B" w:rsidRPr="00206A87" w:rsidRDefault="009B3D8B" w:rsidP="00F41F38">
            <w:pPr>
              <w:spacing w:after="0"/>
              <w:ind w:left="18" w:hanging="18"/>
              <w:rPr>
                <w:rFonts w:ascii="Century Gothic" w:hAnsi="Century Gothic"/>
                <w:sz w:val="20"/>
                <w:szCs w:val="20"/>
              </w:rPr>
            </w:pPr>
            <w:proofErr w:type="gramStart"/>
            <w:r w:rsidRPr="00206A87">
              <w:rPr>
                <w:rFonts w:ascii="Century Gothic" w:hAnsi="Century Gothic"/>
                <w:sz w:val="20"/>
                <w:szCs w:val="20"/>
              </w:rPr>
              <w:t>REFERENCIA</w:t>
            </w:r>
            <w:proofErr w:type="gramEnd"/>
            <w:r>
              <w:rPr>
                <w:rFonts w:ascii="Century Gothic" w:hAnsi="Century Gothic"/>
                <w:sz w:val="20"/>
                <w:szCs w:val="20"/>
              </w:rPr>
              <w:t xml:space="preserve"> e RCV 20%</w:t>
            </w:r>
          </w:p>
        </w:tc>
        <w:tc>
          <w:tcPr>
            <w:tcW w:w="1966" w:type="dxa"/>
            <w:vAlign w:val="center"/>
          </w:tcPr>
          <w:p w14:paraId="7AFABD24" w14:textId="77777777" w:rsidR="009B3D8B" w:rsidRPr="00206A87" w:rsidRDefault="009B3D8B" w:rsidP="00F41F38">
            <w:pPr>
              <w:spacing w:after="0"/>
              <w:ind w:left="18" w:hanging="18"/>
              <w:rPr>
                <w:rFonts w:ascii="Century Gothic" w:hAnsi="Century Gothic"/>
                <w:sz w:val="20"/>
                <w:szCs w:val="20"/>
              </w:rPr>
            </w:pPr>
            <w:r>
              <w:rPr>
                <w:rFonts w:ascii="Century Gothic" w:hAnsi="Century Gothic"/>
                <w:sz w:val="20"/>
                <w:szCs w:val="20"/>
              </w:rPr>
              <w:t>R</w:t>
            </w:r>
            <w:r w:rsidRPr="002A2E40">
              <w:rPr>
                <w:rFonts w:ascii="Century Gothic" w:hAnsi="Century Gothic"/>
                <w:sz w:val="20"/>
                <w:szCs w:val="20"/>
              </w:rPr>
              <w:t>CV 10%</w:t>
            </w:r>
          </w:p>
        </w:tc>
        <w:tc>
          <w:tcPr>
            <w:tcW w:w="1777" w:type="dxa"/>
            <w:vAlign w:val="center"/>
          </w:tcPr>
          <w:p w14:paraId="00370AC3" w14:textId="77777777" w:rsidR="009B3D8B" w:rsidRPr="00206A87" w:rsidRDefault="009B3D8B" w:rsidP="00F41F38">
            <w:pPr>
              <w:spacing w:after="0"/>
              <w:ind w:left="18" w:hanging="18"/>
              <w:rPr>
                <w:rFonts w:ascii="Century Gothic" w:hAnsi="Century Gothic"/>
                <w:sz w:val="20"/>
                <w:szCs w:val="20"/>
              </w:rPr>
            </w:pPr>
          </w:p>
        </w:tc>
      </w:tr>
      <w:tr w:rsidR="009B3D8B" w:rsidRPr="00206A87" w14:paraId="06E936D8" w14:textId="77777777" w:rsidTr="00D818A7">
        <w:trPr>
          <w:trHeight w:val="248"/>
          <w:jc w:val="center"/>
        </w:trPr>
        <w:tc>
          <w:tcPr>
            <w:tcW w:w="3571" w:type="dxa"/>
            <w:vAlign w:val="center"/>
          </w:tcPr>
          <w:p w14:paraId="77647A8B" w14:textId="77777777" w:rsidR="009B3D8B" w:rsidRPr="00206A87" w:rsidRDefault="009B3D8B" w:rsidP="00F41F38">
            <w:pPr>
              <w:spacing w:after="0"/>
              <w:ind w:left="18" w:hanging="18"/>
              <w:rPr>
                <w:rFonts w:ascii="Century Gothic" w:hAnsi="Century Gothic"/>
                <w:sz w:val="20"/>
                <w:szCs w:val="20"/>
              </w:rPr>
            </w:pPr>
            <w:r w:rsidRPr="00206A87">
              <w:rPr>
                <w:rFonts w:ascii="Century Gothic" w:hAnsi="Century Gothic"/>
                <w:sz w:val="20"/>
                <w:szCs w:val="20"/>
              </w:rPr>
              <w:t>Módulo de elasticidade - (MPa)</w:t>
            </w:r>
          </w:p>
        </w:tc>
        <w:tc>
          <w:tcPr>
            <w:tcW w:w="1719" w:type="dxa"/>
            <w:vAlign w:val="center"/>
          </w:tcPr>
          <w:p w14:paraId="64BE17DC" w14:textId="77777777" w:rsidR="009B3D8B" w:rsidRPr="00206A87" w:rsidRDefault="009B3D8B" w:rsidP="00F41F38">
            <w:pPr>
              <w:spacing w:after="0"/>
              <w:ind w:left="18" w:hanging="18"/>
              <w:rPr>
                <w:rFonts w:ascii="Century Gothic" w:hAnsi="Century Gothic"/>
                <w:sz w:val="20"/>
                <w:szCs w:val="20"/>
              </w:rPr>
            </w:pPr>
            <w:r>
              <w:rPr>
                <w:rFonts w:ascii="Century Gothic" w:hAnsi="Century Gothic"/>
                <w:sz w:val="20"/>
                <w:szCs w:val="20"/>
              </w:rPr>
              <w:t>RCV 20%</w:t>
            </w:r>
          </w:p>
        </w:tc>
        <w:tc>
          <w:tcPr>
            <w:tcW w:w="1966" w:type="dxa"/>
            <w:vAlign w:val="center"/>
          </w:tcPr>
          <w:p w14:paraId="6BA64C61" w14:textId="77777777" w:rsidR="009B3D8B" w:rsidRPr="00206A87" w:rsidRDefault="009B3D8B" w:rsidP="00F41F38">
            <w:pPr>
              <w:spacing w:after="0"/>
              <w:ind w:left="18" w:hanging="18"/>
              <w:rPr>
                <w:rFonts w:ascii="Century Gothic" w:hAnsi="Century Gothic"/>
                <w:sz w:val="20"/>
                <w:szCs w:val="20"/>
              </w:rPr>
            </w:pPr>
            <w:proofErr w:type="gramStart"/>
            <w:r w:rsidRPr="00206A87">
              <w:rPr>
                <w:rFonts w:ascii="Century Gothic" w:hAnsi="Century Gothic"/>
                <w:sz w:val="20"/>
                <w:szCs w:val="20"/>
              </w:rPr>
              <w:t>REFERENCIA</w:t>
            </w:r>
            <w:proofErr w:type="gramEnd"/>
            <w:r>
              <w:rPr>
                <w:rFonts w:ascii="Century Gothic" w:hAnsi="Century Gothic"/>
                <w:sz w:val="20"/>
                <w:szCs w:val="20"/>
              </w:rPr>
              <w:t xml:space="preserve"> e RCV 10% </w:t>
            </w:r>
          </w:p>
        </w:tc>
        <w:tc>
          <w:tcPr>
            <w:tcW w:w="1777" w:type="dxa"/>
            <w:vAlign w:val="center"/>
          </w:tcPr>
          <w:p w14:paraId="65CD0FEF" w14:textId="77777777" w:rsidR="009B3D8B" w:rsidRPr="00206A87" w:rsidRDefault="009B3D8B" w:rsidP="00F41F38">
            <w:pPr>
              <w:spacing w:after="0"/>
              <w:ind w:left="18" w:hanging="18"/>
              <w:rPr>
                <w:rFonts w:ascii="Century Gothic" w:hAnsi="Century Gothic"/>
                <w:sz w:val="20"/>
                <w:szCs w:val="20"/>
              </w:rPr>
            </w:pPr>
          </w:p>
        </w:tc>
      </w:tr>
      <w:tr w:rsidR="009B3D8B" w:rsidRPr="00206A87" w14:paraId="4EB913F3" w14:textId="77777777" w:rsidTr="00D818A7">
        <w:trPr>
          <w:trHeight w:val="248"/>
          <w:jc w:val="center"/>
        </w:trPr>
        <w:tc>
          <w:tcPr>
            <w:tcW w:w="3571" w:type="dxa"/>
            <w:vAlign w:val="center"/>
          </w:tcPr>
          <w:p w14:paraId="3BE9A8FA" w14:textId="77777777" w:rsidR="009B3D8B" w:rsidRPr="00206A87" w:rsidRDefault="009B3D8B" w:rsidP="00F41F38">
            <w:pPr>
              <w:spacing w:after="0"/>
              <w:ind w:left="18" w:hanging="18"/>
              <w:rPr>
                <w:rFonts w:ascii="Century Gothic" w:hAnsi="Century Gothic"/>
                <w:sz w:val="20"/>
                <w:szCs w:val="20"/>
              </w:rPr>
            </w:pPr>
            <w:r w:rsidRPr="00206A87">
              <w:rPr>
                <w:rFonts w:ascii="Century Gothic" w:hAnsi="Century Gothic"/>
                <w:sz w:val="20"/>
                <w:szCs w:val="20"/>
              </w:rPr>
              <w:t>Módulo de elasticidade/resistência à tração na flexão – E/</w:t>
            </w:r>
            <w:proofErr w:type="spellStart"/>
            <w:r w:rsidRPr="00206A87">
              <w:rPr>
                <w:rFonts w:ascii="Century Gothic" w:hAnsi="Century Gothic"/>
                <w:sz w:val="20"/>
                <w:szCs w:val="20"/>
              </w:rPr>
              <w:t>Rt</w:t>
            </w:r>
            <w:proofErr w:type="spellEnd"/>
          </w:p>
        </w:tc>
        <w:tc>
          <w:tcPr>
            <w:tcW w:w="1719" w:type="dxa"/>
            <w:vAlign w:val="center"/>
          </w:tcPr>
          <w:p w14:paraId="0E04549E" w14:textId="77777777" w:rsidR="009B3D8B" w:rsidRPr="00206A87" w:rsidRDefault="009B3D8B" w:rsidP="00F41F38">
            <w:pPr>
              <w:spacing w:after="0"/>
              <w:ind w:left="18" w:hanging="18"/>
              <w:rPr>
                <w:rFonts w:ascii="Century Gothic" w:hAnsi="Century Gothic"/>
                <w:sz w:val="20"/>
                <w:szCs w:val="20"/>
              </w:rPr>
            </w:pPr>
          </w:p>
        </w:tc>
        <w:tc>
          <w:tcPr>
            <w:tcW w:w="1966" w:type="dxa"/>
            <w:vAlign w:val="center"/>
          </w:tcPr>
          <w:p w14:paraId="572EE40D" w14:textId="77777777" w:rsidR="009B3D8B" w:rsidRPr="00206A87" w:rsidRDefault="009B3D8B" w:rsidP="00F41F38">
            <w:pPr>
              <w:spacing w:after="0"/>
              <w:ind w:left="18" w:hanging="18"/>
              <w:rPr>
                <w:rFonts w:ascii="Century Gothic" w:hAnsi="Century Gothic"/>
                <w:sz w:val="20"/>
                <w:szCs w:val="20"/>
              </w:rPr>
            </w:pPr>
          </w:p>
        </w:tc>
        <w:tc>
          <w:tcPr>
            <w:tcW w:w="1777" w:type="dxa"/>
            <w:vAlign w:val="center"/>
          </w:tcPr>
          <w:p w14:paraId="3CEF9878" w14:textId="77777777" w:rsidR="009B3D8B" w:rsidRPr="00206A87" w:rsidRDefault="009B3D8B" w:rsidP="00F41F38">
            <w:pPr>
              <w:spacing w:after="0"/>
              <w:ind w:left="18" w:hanging="18"/>
              <w:rPr>
                <w:rFonts w:ascii="Century Gothic" w:hAnsi="Century Gothic"/>
                <w:sz w:val="20"/>
                <w:szCs w:val="20"/>
              </w:rPr>
            </w:pPr>
            <w:proofErr w:type="gramStart"/>
            <w:r w:rsidRPr="00206A87">
              <w:rPr>
                <w:rFonts w:ascii="Century Gothic" w:hAnsi="Century Gothic"/>
                <w:sz w:val="20"/>
                <w:szCs w:val="20"/>
              </w:rPr>
              <w:t>REFERENCIA</w:t>
            </w:r>
            <w:proofErr w:type="gramEnd"/>
            <w:r>
              <w:rPr>
                <w:rFonts w:ascii="Century Gothic" w:hAnsi="Century Gothic"/>
                <w:sz w:val="20"/>
                <w:szCs w:val="20"/>
              </w:rPr>
              <w:t>, RCV 10% e 20%</w:t>
            </w:r>
          </w:p>
        </w:tc>
      </w:tr>
    </w:tbl>
    <w:p w14:paraId="2D3F41BF" w14:textId="77777777" w:rsidR="0008455E" w:rsidRDefault="009B3D8B" w:rsidP="00F41F38">
      <w:pPr>
        <w:pStyle w:val="Corpodetexto"/>
        <w:spacing w:after="0"/>
        <w:rPr>
          <w:rFonts w:ascii="Times New Roman" w:hAnsi="Times New Roman" w:cs="Times New Roman"/>
          <w:sz w:val="20"/>
          <w:szCs w:val="20"/>
          <w:lang w:val="pt-PT"/>
        </w:rPr>
      </w:pPr>
      <w:r w:rsidRPr="009B3D8B">
        <w:rPr>
          <w:rFonts w:ascii="Times New Roman" w:hAnsi="Times New Roman" w:cs="Times New Roman"/>
          <w:sz w:val="20"/>
          <w:szCs w:val="20"/>
          <w:lang w:val="pt-PT"/>
        </w:rPr>
        <w:t>Fonte: Das autoras</w:t>
      </w:r>
    </w:p>
    <w:p w14:paraId="6ECA0883" w14:textId="77777777" w:rsidR="005C2D8C" w:rsidRPr="00F41F38" w:rsidRDefault="009B3D8B" w:rsidP="00F41F38">
      <w:pPr>
        <w:pStyle w:val="Corpodetexto"/>
        <w:spacing w:line="360" w:lineRule="auto"/>
        <w:ind w:firstLine="708"/>
        <w:jc w:val="both"/>
        <w:rPr>
          <w:rFonts w:ascii="Times New Roman" w:hAnsi="Times New Roman" w:cs="Times New Roman"/>
          <w:sz w:val="24"/>
          <w:szCs w:val="24"/>
          <w:lang w:val="pt-PT"/>
        </w:rPr>
      </w:pPr>
      <w:r w:rsidRPr="009B3D8B">
        <w:rPr>
          <w:rFonts w:ascii="Times New Roman" w:hAnsi="Times New Roman" w:cs="Times New Roman"/>
          <w:sz w:val="24"/>
          <w:szCs w:val="24"/>
          <w:lang w:val="pt-PT"/>
        </w:rPr>
        <w:t>Silva (2006) comenta que para reduzir ou até mesmo eliminar a fissuração nos revestimentos é necessário aumentar as dimensões dos capilares da argamassa e uma das formas de se conseguir isto seria a redução do teor de finos e a incorporação de ar na mistura, reduzindo</w:t>
      </w:r>
      <w:r w:rsidR="00F41F38">
        <w:rPr>
          <w:rFonts w:ascii="Times New Roman" w:hAnsi="Times New Roman" w:cs="Times New Roman"/>
          <w:sz w:val="24"/>
          <w:szCs w:val="24"/>
          <w:lang w:val="pt-PT"/>
        </w:rPr>
        <w:t xml:space="preserve"> </w:t>
      </w:r>
      <w:r w:rsidRPr="009B3D8B">
        <w:rPr>
          <w:rFonts w:ascii="Times New Roman" w:hAnsi="Times New Roman" w:cs="Times New Roman"/>
          <w:sz w:val="24"/>
          <w:szCs w:val="24"/>
          <w:lang w:val="pt-PT"/>
        </w:rPr>
        <w:t>assim, o consumo de água e melhorando a trabalhabilidade da</w:t>
      </w:r>
      <w:r w:rsidR="00F41F38">
        <w:rPr>
          <w:rFonts w:ascii="Times New Roman" w:hAnsi="Times New Roman" w:cs="Times New Roman"/>
          <w:sz w:val="24"/>
          <w:szCs w:val="24"/>
          <w:lang w:val="pt-PT"/>
        </w:rPr>
        <w:t xml:space="preserve"> </w:t>
      </w:r>
      <w:r w:rsidRPr="009B3D8B">
        <w:rPr>
          <w:rFonts w:ascii="Times New Roman" w:hAnsi="Times New Roman" w:cs="Times New Roman"/>
          <w:sz w:val="24"/>
          <w:szCs w:val="24"/>
          <w:lang w:val="pt-PT"/>
        </w:rPr>
        <w:t>argamassa</w:t>
      </w:r>
      <w:r w:rsidR="00D02824">
        <w:rPr>
          <w:rFonts w:ascii="Times New Roman" w:hAnsi="Times New Roman" w:cs="Times New Roman"/>
          <w:sz w:val="24"/>
          <w:szCs w:val="24"/>
          <w:lang w:val="pt-PT"/>
        </w:rPr>
        <w:t>.</w:t>
      </w:r>
    </w:p>
    <w:p w14:paraId="57B57868" w14:textId="77777777" w:rsidR="009B3D8B" w:rsidRPr="009B3D8B" w:rsidRDefault="009B3D8B" w:rsidP="00F4256D">
      <w:pPr>
        <w:pStyle w:val="Ttulo2"/>
        <w:keepNext w:val="0"/>
        <w:spacing w:before="360" w:after="0" w:line="360" w:lineRule="auto"/>
        <w:rPr>
          <w:lang w:val="pt-BR"/>
        </w:rPr>
      </w:pPr>
      <w:r w:rsidRPr="009B3D8B">
        <w:rPr>
          <w:lang w:val="pt-BR"/>
        </w:rPr>
        <w:lastRenderedPageBreak/>
        <w:t xml:space="preserve"> CONCLUSÕES</w:t>
      </w:r>
    </w:p>
    <w:p w14:paraId="67D9207F" w14:textId="77777777" w:rsidR="009B3D8B" w:rsidRPr="009B3D8B" w:rsidRDefault="009B3D8B" w:rsidP="00F4256D">
      <w:pPr>
        <w:pStyle w:val="Ttulo2"/>
        <w:keepNext w:val="0"/>
        <w:numPr>
          <w:ilvl w:val="0"/>
          <w:numId w:val="7"/>
        </w:numPr>
        <w:spacing w:after="0" w:line="360" w:lineRule="auto"/>
        <w:jc w:val="both"/>
        <w:rPr>
          <w:b w:val="0"/>
          <w:bCs w:val="0"/>
          <w:lang w:val="pt-BR"/>
        </w:rPr>
      </w:pPr>
      <w:r w:rsidRPr="009B3D8B">
        <w:rPr>
          <w:b w:val="0"/>
          <w:bCs w:val="0"/>
          <w:lang w:val="pt-BR"/>
        </w:rPr>
        <w:t>As argamassas apresentaram quanto a tendência à fissuração, argamassas com baixa e média suscetibilidade no critério retração por secagem, baixa e média suscetibilidade quando se avalia o módulo de elasticidade e alta suscetibilidade quando se relaciona o módulo de elasticidade a resistência à tração na flexão.</w:t>
      </w:r>
    </w:p>
    <w:p w14:paraId="0FC08580" w14:textId="77777777" w:rsidR="001322F4" w:rsidRDefault="009B3D8B" w:rsidP="00F4256D">
      <w:pPr>
        <w:pStyle w:val="Ttulo2"/>
        <w:keepNext w:val="0"/>
        <w:numPr>
          <w:ilvl w:val="0"/>
          <w:numId w:val="7"/>
        </w:numPr>
        <w:spacing w:after="0" w:line="360" w:lineRule="auto"/>
        <w:jc w:val="both"/>
        <w:rPr>
          <w:b w:val="0"/>
          <w:bCs w:val="0"/>
          <w:lang w:val="pt-BR"/>
        </w:rPr>
      </w:pPr>
      <w:r w:rsidRPr="009B3D8B">
        <w:rPr>
          <w:b w:val="0"/>
          <w:bCs w:val="0"/>
          <w:lang w:val="pt-BR"/>
        </w:rPr>
        <w:t>É importante a aferição da retração plástica quando se avalia a suscetibilidade à fissuração de uma argamassa.</w:t>
      </w:r>
    </w:p>
    <w:p w14:paraId="67CE3F69" w14:textId="77777777" w:rsidR="000474DD" w:rsidRDefault="009B3D8B" w:rsidP="00F4256D">
      <w:pPr>
        <w:pStyle w:val="Ttulo2"/>
        <w:keepNext w:val="0"/>
        <w:numPr>
          <w:ilvl w:val="0"/>
          <w:numId w:val="7"/>
        </w:numPr>
        <w:spacing w:after="0" w:line="360" w:lineRule="auto"/>
        <w:jc w:val="both"/>
        <w:rPr>
          <w:b w:val="0"/>
          <w:bCs w:val="0"/>
          <w:lang w:val="pt-BR"/>
        </w:rPr>
      </w:pPr>
      <w:r w:rsidRPr="001322F4">
        <w:rPr>
          <w:b w:val="0"/>
          <w:bCs w:val="0"/>
          <w:lang w:val="pt-BR"/>
        </w:rPr>
        <w:t xml:space="preserve">O RCV não alterou </w:t>
      </w:r>
      <w:proofErr w:type="spellStart"/>
      <w:r w:rsidRPr="001322F4">
        <w:rPr>
          <w:b w:val="0"/>
          <w:bCs w:val="0"/>
          <w:lang w:val="pt-BR"/>
        </w:rPr>
        <w:t>significadamente</w:t>
      </w:r>
      <w:proofErr w:type="spellEnd"/>
      <w:r w:rsidRPr="001322F4">
        <w:rPr>
          <w:b w:val="0"/>
          <w:bCs w:val="0"/>
          <w:lang w:val="pt-BR"/>
        </w:rPr>
        <w:t xml:space="preserve"> as resistências mecânicas, porém aumentou a retração.</w:t>
      </w:r>
    </w:p>
    <w:p w14:paraId="6E639D06" w14:textId="77777777" w:rsidR="0008455E" w:rsidRPr="0008455E" w:rsidRDefault="0008455E" w:rsidP="0008455E">
      <w:pPr>
        <w:rPr>
          <w:lang w:eastAsia="pt-BR"/>
        </w:rPr>
      </w:pPr>
    </w:p>
    <w:p w14:paraId="7E8BCF02" w14:textId="77777777" w:rsidR="009B3D8B" w:rsidRPr="009B3D8B" w:rsidRDefault="009B3D8B" w:rsidP="00ED364A">
      <w:pPr>
        <w:pStyle w:val="Ttulo2"/>
        <w:keepNext w:val="0"/>
        <w:spacing w:before="360" w:line="360" w:lineRule="auto"/>
        <w:jc w:val="both"/>
        <w:rPr>
          <w:lang w:val="pt-BR"/>
        </w:rPr>
      </w:pPr>
      <w:r w:rsidRPr="009B3D8B">
        <w:rPr>
          <w:lang w:val="pt-BR"/>
        </w:rPr>
        <w:t>AGRADECIMENTOS</w:t>
      </w:r>
    </w:p>
    <w:p w14:paraId="54918C37" w14:textId="77777777" w:rsidR="00F41F38" w:rsidRDefault="009B3D8B" w:rsidP="00F41F38">
      <w:pPr>
        <w:pStyle w:val="Corpodetexto"/>
        <w:spacing w:line="360" w:lineRule="auto"/>
        <w:ind w:firstLine="708"/>
        <w:rPr>
          <w:rFonts w:ascii="Times New Roman" w:hAnsi="Times New Roman" w:cs="Times New Roman"/>
          <w:sz w:val="24"/>
          <w:szCs w:val="24"/>
          <w:lang w:val="pt-PT"/>
        </w:rPr>
      </w:pPr>
      <w:r w:rsidRPr="009B3D8B">
        <w:rPr>
          <w:rFonts w:ascii="Times New Roman" w:hAnsi="Times New Roman" w:cs="Times New Roman"/>
          <w:sz w:val="24"/>
          <w:szCs w:val="24"/>
          <w:lang w:val="pt-PT"/>
        </w:rPr>
        <w:t>As autoras são gratas ao Laboratorio de Materiais da Constru</w:t>
      </w:r>
      <w:proofErr w:type="spellStart"/>
      <w:r w:rsidRPr="009B3D8B">
        <w:rPr>
          <w:rFonts w:ascii="Times New Roman" w:hAnsi="Times New Roman" w:cs="Times New Roman"/>
          <w:sz w:val="24"/>
          <w:szCs w:val="24"/>
        </w:rPr>
        <w:t>ção</w:t>
      </w:r>
      <w:proofErr w:type="spellEnd"/>
      <w:r w:rsidRPr="009B3D8B">
        <w:rPr>
          <w:rFonts w:ascii="Times New Roman" w:hAnsi="Times New Roman" w:cs="Times New Roman"/>
          <w:sz w:val="24"/>
          <w:szCs w:val="24"/>
        </w:rPr>
        <w:t xml:space="preserve"> Civil da Universidade do Vale do Rio dos Sinos – Campos São Leopoldo</w:t>
      </w:r>
      <w:r w:rsidRPr="009B3D8B">
        <w:rPr>
          <w:rFonts w:ascii="Times New Roman" w:hAnsi="Times New Roman" w:cs="Times New Roman"/>
          <w:sz w:val="24"/>
          <w:szCs w:val="24"/>
          <w:lang w:val="pt-PT"/>
        </w:rPr>
        <w:t>pelo auxílio no uso dos equipamentos para manuea-los corretamente e ao professor Claudio k. pelo suporte para a elaboração desta artigo.</w:t>
      </w:r>
    </w:p>
    <w:p w14:paraId="6EBD09FF" w14:textId="77777777" w:rsidR="005C2D8C" w:rsidRDefault="005C2D8C" w:rsidP="00EB7EAB">
      <w:pPr>
        <w:pStyle w:val="Corpodetexto"/>
        <w:spacing w:line="360" w:lineRule="auto"/>
        <w:rPr>
          <w:rFonts w:ascii="Times New Roman" w:hAnsi="Times New Roman" w:cs="Times New Roman"/>
          <w:sz w:val="24"/>
          <w:szCs w:val="24"/>
          <w:lang w:val="pt-PT"/>
        </w:rPr>
      </w:pPr>
    </w:p>
    <w:p w14:paraId="65356AAE" w14:textId="77777777" w:rsidR="00F41F38" w:rsidRDefault="00F41F38" w:rsidP="00EB7EAB">
      <w:pPr>
        <w:pStyle w:val="Corpodetexto"/>
        <w:spacing w:line="360" w:lineRule="auto"/>
        <w:rPr>
          <w:rFonts w:ascii="Times New Roman" w:hAnsi="Times New Roman" w:cs="Times New Roman"/>
          <w:sz w:val="24"/>
          <w:szCs w:val="24"/>
          <w:lang w:val="pt-PT"/>
        </w:rPr>
      </w:pPr>
    </w:p>
    <w:p w14:paraId="4D4A768B" w14:textId="77777777" w:rsidR="00D02824" w:rsidRDefault="00D02824" w:rsidP="00EB7EAB">
      <w:pPr>
        <w:pStyle w:val="Corpodetexto"/>
        <w:spacing w:line="360" w:lineRule="auto"/>
        <w:rPr>
          <w:rFonts w:ascii="Times New Roman" w:hAnsi="Times New Roman" w:cs="Times New Roman"/>
          <w:sz w:val="24"/>
          <w:szCs w:val="24"/>
          <w:lang w:val="pt-PT"/>
        </w:rPr>
      </w:pPr>
    </w:p>
    <w:p w14:paraId="3CB28A76" w14:textId="77777777" w:rsidR="00D02824" w:rsidRDefault="00D02824" w:rsidP="00EB7EAB">
      <w:pPr>
        <w:pStyle w:val="Corpodetexto"/>
        <w:spacing w:line="360" w:lineRule="auto"/>
        <w:rPr>
          <w:rFonts w:ascii="Times New Roman" w:hAnsi="Times New Roman" w:cs="Times New Roman"/>
          <w:sz w:val="24"/>
          <w:szCs w:val="24"/>
          <w:lang w:val="pt-PT"/>
        </w:rPr>
      </w:pPr>
    </w:p>
    <w:p w14:paraId="2876B426" w14:textId="77777777" w:rsidR="00D02824" w:rsidRDefault="00D02824" w:rsidP="00EB7EAB">
      <w:pPr>
        <w:pStyle w:val="Corpodetexto"/>
        <w:spacing w:line="360" w:lineRule="auto"/>
        <w:rPr>
          <w:rFonts w:ascii="Times New Roman" w:hAnsi="Times New Roman" w:cs="Times New Roman"/>
          <w:sz w:val="24"/>
          <w:szCs w:val="24"/>
          <w:lang w:val="pt-PT"/>
        </w:rPr>
      </w:pPr>
    </w:p>
    <w:p w14:paraId="6CE9E321" w14:textId="77777777" w:rsidR="00D02824" w:rsidRDefault="00D02824" w:rsidP="00EB7EAB">
      <w:pPr>
        <w:pStyle w:val="Corpodetexto"/>
        <w:spacing w:line="360" w:lineRule="auto"/>
        <w:rPr>
          <w:rFonts w:ascii="Times New Roman" w:hAnsi="Times New Roman" w:cs="Times New Roman"/>
          <w:sz w:val="24"/>
          <w:szCs w:val="24"/>
          <w:lang w:val="pt-PT"/>
        </w:rPr>
      </w:pPr>
    </w:p>
    <w:p w14:paraId="63BB5435" w14:textId="77777777" w:rsidR="00D02824" w:rsidRDefault="00D02824" w:rsidP="00EB7EAB">
      <w:pPr>
        <w:pStyle w:val="Corpodetexto"/>
        <w:spacing w:line="360" w:lineRule="auto"/>
        <w:rPr>
          <w:rFonts w:ascii="Times New Roman" w:hAnsi="Times New Roman" w:cs="Times New Roman"/>
          <w:sz w:val="24"/>
          <w:szCs w:val="24"/>
          <w:lang w:val="pt-PT"/>
        </w:rPr>
      </w:pPr>
    </w:p>
    <w:p w14:paraId="249A72C3" w14:textId="77777777" w:rsidR="00D02824" w:rsidRDefault="00D02824" w:rsidP="00EB7EAB">
      <w:pPr>
        <w:pStyle w:val="Corpodetexto"/>
        <w:spacing w:line="360" w:lineRule="auto"/>
        <w:rPr>
          <w:rFonts w:ascii="Times New Roman" w:hAnsi="Times New Roman" w:cs="Times New Roman"/>
          <w:sz w:val="24"/>
          <w:szCs w:val="24"/>
          <w:lang w:val="pt-PT"/>
        </w:rPr>
      </w:pPr>
    </w:p>
    <w:p w14:paraId="54315FD5" w14:textId="77777777" w:rsidR="00F41F38" w:rsidRPr="000474DD" w:rsidRDefault="00F41F38" w:rsidP="00EB7EAB">
      <w:pPr>
        <w:pStyle w:val="Corpodetexto"/>
        <w:spacing w:line="360" w:lineRule="auto"/>
        <w:rPr>
          <w:rFonts w:ascii="Times New Roman" w:hAnsi="Times New Roman" w:cs="Times New Roman"/>
          <w:sz w:val="24"/>
          <w:szCs w:val="24"/>
          <w:lang w:val="pt-PT"/>
        </w:rPr>
      </w:pPr>
    </w:p>
    <w:p w14:paraId="053642AD" w14:textId="77777777" w:rsidR="00F41F38" w:rsidRPr="00D02824" w:rsidRDefault="009B3D8B" w:rsidP="00D02824">
      <w:pPr>
        <w:pStyle w:val="Ttulo2"/>
        <w:rPr>
          <w:lang w:val="pt-BR"/>
        </w:rPr>
      </w:pPr>
      <w:r w:rsidRPr="00ED364A">
        <w:rPr>
          <w:lang w:val="pt-BR"/>
        </w:rPr>
        <w:lastRenderedPageBreak/>
        <w:t>REFERÊNCIAS</w:t>
      </w:r>
    </w:p>
    <w:p w14:paraId="0DA8A797" w14:textId="77777777" w:rsidR="00EB7EAB" w:rsidRPr="0008455E" w:rsidRDefault="009B3D8B" w:rsidP="00D02824">
      <w:pPr>
        <w:pStyle w:val="Ttulo2"/>
        <w:spacing w:line="276" w:lineRule="auto"/>
        <w:rPr>
          <w:lang w:val="pt-BR"/>
        </w:rPr>
      </w:pPr>
      <w:r w:rsidRPr="00EB7EAB">
        <w:rPr>
          <w:sz w:val="22"/>
          <w:szCs w:val="22"/>
          <w:lang w:val="pt-BR"/>
        </w:rPr>
        <w:t xml:space="preserve">ALCANTARA, P. S.X, NÓBREGA, A.C.V Desenvolvimento de argamassas para revestimento utilizando resíduos de cerâmica vermelha de Caruaru/PE como material </w:t>
      </w:r>
      <w:proofErr w:type="spellStart"/>
      <w:r w:rsidRPr="00EB7EAB">
        <w:rPr>
          <w:sz w:val="22"/>
          <w:szCs w:val="22"/>
          <w:lang w:val="pt-BR"/>
        </w:rPr>
        <w:t>pozolânico</w:t>
      </w:r>
      <w:proofErr w:type="spellEnd"/>
      <w:r w:rsidRPr="00EB7EAB">
        <w:rPr>
          <w:sz w:val="22"/>
          <w:szCs w:val="22"/>
          <w:lang w:val="pt-BR"/>
        </w:rPr>
        <w:t xml:space="preserve"> e/ou agregado alternativo. II SEMANA NACIONAL DE CIÊNCIA E TECNOLOGIA DO IFPE – CAMPUS CARUARU. Caruaru. PE. 2011.</w:t>
      </w:r>
    </w:p>
    <w:p w14:paraId="1A31FCF0" w14:textId="77777777" w:rsidR="00EB7EAB" w:rsidRDefault="009B3D8B" w:rsidP="00D02824">
      <w:pPr>
        <w:autoSpaceDE w:val="0"/>
        <w:autoSpaceDN w:val="0"/>
        <w:adjustRightInd w:val="0"/>
        <w:spacing w:line="276" w:lineRule="auto"/>
        <w:jc w:val="both"/>
        <w:rPr>
          <w:rFonts w:ascii="Times New Roman" w:hAnsi="Times New Roman" w:cs="Times New Roman"/>
        </w:rPr>
      </w:pPr>
      <w:r w:rsidRPr="00EB7EAB">
        <w:rPr>
          <w:rFonts w:ascii="Times New Roman" w:hAnsi="Times New Roman" w:cs="Times New Roman"/>
        </w:rPr>
        <w:t>ALMEIDA, J. L. M. S. L. Argamassas tradicionais e industriais de alvenaria em edifícios. Porto, Portugal, 2009. 03 p. Dissertação de mestrado. Faculdade de Engenharia da Universidade do Porto, Portugal.</w:t>
      </w:r>
    </w:p>
    <w:p w14:paraId="0AC135B1" w14:textId="77777777" w:rsidR="00EB7EAB" w:rsidRDefault="009B3D8B" w:rsidP="00D02824">
      <w:pPr>
        <w:spacing w:line="276" w:lineRule="auto"/>
        <w:jc w:val="both"/>
        <w:rPr>
          <w:rFonts w:ascii="Times New Roman" w:hAnsi="Times New Roman" w:cs="Times New Roman"/>
          <w:lang w:val="en-US"/>
        </w:rPr>
      </w:pPr>
      <w:r w:rsidRPr="008E258C">
        <w:rPr>
          <w:rFonts w:ascii="Times New Roman" w:hAnsi="Times New Roman" w:cs="Times New Roman"/>
          <w:lang w:val="en-US"/>
        </w:rPr>
        <w:t xml:space="preserve">AMERICAN SOCIETY FOR TESTING AND MATERIALS - </w:t>
      </w:r>
      <w:r w:rsidRPr="008E258C">
        <w:rPr>
          <w:rFonts w:ascii="Times New Roman" w:hAnsi="Times New Roman" w:cs="Times New Roman"/>
          <w:b/>
          <w:lang w:val="en-US"/>
        </w:rPr>
        <w:t xml:space="preserve">ASTM. </w:t>
      </w:r>
      <w:r w:rsidRPr="00EB7EAB">
        <w:rPr>
          <w:rFonts w:ascii="Times New Roman" w:hAnsi="Times New Roman" w:cs="Times New Roman"/>
          <w:b/>
          <w:lang w:val="en-US"/>
        </w:rPr>
        <w:t>C780</w:t>
      </w:r>
      <w:r w:rsidRPr="00EB7EAB">
        <w:rPr>
          <w:rFonts w:ascii="Times New Roman" w:hAnsi="Times New Roman" w:cs="Times New Roman"/>
          <w:lang w:val="en-US"/>
        </w:rPr>
        <w:t xml:space="preserve">: Standard Test Method for Preconstruction and Construction Evaluation of Mortars for Plain and Reinforced Unit Masonry. ASTM </w:t>
      </w:r>
      <w:proofErr w:type="spellStart"/>
      <w:r w:rsidRPr="00EB7EAB">
        <w:rPr>
          <w:rFonts w:ascii="Times New Roman" w:hAnsi="Times New Roman" w:cs="Times New Roman"/>
          <w:lang w:val="en-US"/>
        </w:rPr>
        <w:t>Internacional</w:t>
      </w:r>
      <w:proofErr w:type="spellEnd"/>
      <w:r w:rsidRPr="00EB7EAB">
        <w:rPr>
          <w:rFonts w:ascii="Times New Roman" w:hAnsi="Times New Roman" w:cs="Times New Roman"/>
          <w:lang w:val="en-US"/>
        </w:rPr>
        <w:t>, West Conshohocken, 2014.</w:t>
      </w:r>
    </w:p>
    <w:p w14:paraId="31358B1D" w14:textId="77777777" w:rsidR="00EB7EAB" w:rsidRP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lang w:val="en-US"/>
        </w:rPr>
        <w:t>___</w:t>
      </w:r>
      <w:proofErr w:type="gramStart"/>
      <w:r w:rsidRPr="00EB7EAB">
        <w:rPr>
          <w:rFonts w:ascii="Times New Roman" w:hAnsi="Times New Roman" w:cs="Times New Roman"/>
          <w:lang w:val="en-US"/>
        </w:rPr>
        <w:t>_.</w:t>
      </w:r>
      <w:r w:rsidRPr="00EB7EAB">
        <w:rPr>
          <w:rFonts w:ascii="Times New Roman" w:hAnsi="Times New Roman" w:cs="Times New Roman"/>
          <w:b/>
          <w:lang w:val="en-US"/>
        </w:rPr>
        <w:t>ASTM</w:t>
      </w:r>
      <w:proofErr w:type="gramEnd"/>
      <w:r w:rsidRPr="00EB7EAB">
        <w:rPr>
          <w:rFonts w:ascii="Times New Roman" w:hAnsi="Times New Roman" w:cs="Times New Roman"/>
          <w:b/>
          <w:lang w:val="en-US"/>
        </w:rPr>
        <w:t xml:space="preserve"> E1876</w:t>
      </w:r>
      <w:r w:rsidRPr="00EB7EAB">
        <w:rPr>
          <w:rFonts w:ascii="Times New Roman" w:hAnsi="Times New Roman" w:cs="Times New Roman"/>
          <w:lang w:val="en-US"/>
        </w:rPr>
        <w:t xml:space="preserve">. Standard Test Method for Dynamic Young’s Modulus, Shear Modulus, and Poisson’s Ratio by Impulse Excitation of Vibration. </w:t>
      </w:r>
      <w:r w:rsidRPr="00EB7EAB">
        <w:rPr>
          <w:rFonts w:ascii="Times New Roman" w:hAnsi="Times New Roman" w:cs="Times New Roman"/>
        </w:rPr>
        <w:t>EUA. 2009.</w:t>
      </w:r>
    </w:p>
    <w:p w14:paraId="6E2699C5"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NBR 13278</w:t>
      </w:r>
      <w:r w:rsidRPr="00EB7EAB">
        <w:rPr>
          <w:rFonts w:ascii="Times New Roman" w:hAnsi="Times New Roman" w:cs="Times New Roman"/>
        </w:rPr>
        <w:t>: Argamassa para assentamento e revestimento de paredes e tetos – Determinação da densidade de massa e do teor de ar incorporado. Rio de Janeiro, 2005.</w:t>
      </w:r>
    </w:p>
    <w:p w14:paraId="59E60A49"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NBR 13279</w:t>
      </w:r>
      <w:r w:rsidRPr="00EB7EAB">
        <w:rPr>
          <w:rFonts w:ascii="Times New Roman" w:hAnsi="Times New Roman" w:cs="Times New Roman"/>
        </w:rPr>
        <w:t>: Argamassa para assentamento e revestimento de paredes e tetos – Determinação da resistência à tração na flexão e à compressão. Rio de Janeiro, 2005.</w:t>
      </w:r>
    </w:p>
    <w:p w14:paraId="692565C3"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NBR 13281</w:t>
      </w:r>
      <w:r w:rsidRPr="00EB7EAB">
        <w:rPr>
          <w:rFonts w:ascii="Times New Roman" w:hAnsi="Times New Roman" w:cs="Times New Roman"/>
        </w:rPr>
        <w:t>: Argamassa para assentamento e revestimento de paredes e tetos– Requisitos. Rio de Janeiro, 2005.</w:t>
      </w:r>
    </w:p>
    <w:p w14:paraId="5ABDE279"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NBR 13749</w:t>
      </w:r>
      <w:r w:rsidRPr="00EB7EAB">
        <w:rPr>
          <w:rFonts w:ascii="Times New Roman" w:hAnsi="Times New Roman" w:cs="Times New Roman"/>
        </w:rPr>
        <w:t>: Revestimento de paredes e tetos de argamassas inorgânicas – Especificação. Rio de Janeiro, 2013.</w:t>
      </w:r>
    </w:p>
    <w:p w14:paraId="41A626BB"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NBR 15261</w:t>
      </w:r>
      <w:r w:rsidRPr="00EB7EAB">
        <w:rPr>
          <w:rFonts w:ascii="Times New Roman" w:hAnsi="Times New Roman" w:cs="Times New Roman"/>
        </w:rPr>
        <w:t>: Argamassa para assentamento e revestimento de paredes e tetos – Determinação da variação dimensional (retração ou expansão linear). Rio de Janeiro, 2005.</w:t>
      </w:r>
    </w:p>
    <w:p w14:paraId="1E28A78E"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____. </w:t>
      </w:r>
      <w:r w:rsidRPr="00EB7EAB">
        <w:rPr>
          <w:rFonts w:ascii="Times New Roman" w:hAnsi="Times New Roman" w:cs="Times New Roman"/>
          <w:b/>
        </w:rPr>
        <w:t xml:space="preserve">NBR 15630 </w:t>
      </w:r>
      <w:r w:rsidRPr="00EB7EAB">
        <w:rPr>
          <w:rFonts w:ascii="Times New Roman" w:hAnsi="Times New Roman" w:cs="Times New Roman"/>
        </w:rPr>
        <w:t xml:space="preserve">Argamassa para assentamento e revestimento de paredes e tetos - Determinação do módulo de elasticidade dinâmico através da propagação de onda </w:t>
      </w:r>
      <w:proofErr w:type="spellStart"/>
      <w:r w:rsidRPr="00EB7EAB">
        <w:rPr>
          <w:rFonts w:ascii="Times New Roman" w:hAnsi="Times New Roman" w:cs="Times New Roman"/>
        </w:rPr>
        <w:t>ultra-sônica</w:t>
      </w:r>
      <w:proofErr w:type="spellEnd"/>
      <w:r w:rsidRPr="00EB7EAB">
        <w:rPr>
          <w:rFonts w:ascii="Times New Roman" w:hAnsi="Times New Roman" w:cs="Times New Roman"/>
        </w:rPr>
        <w:t>. Rio de Janeiro, 2009.</w:t>
      </w:r>
    </w:p>
    <w:p w14:paraId="18B0C157"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BAÍA, L.L.M; SABBATINI, F.H. Projeto e Execução de Revestimento de Argamassa.  4a edição. Editora O Nome da Rosa, São Paulo, 2008.</w:t>
      </w:r>
    </w:p>
    <w:p w14:paraId="4FF5D669"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BASTOS, P.K.X. Retração e Desenvolvimento de Propriedades Mecânicas de Argamassas Mistas de Revestimento. </w:t>
      </w:r>
      <w:r w:rsidRPr="00EB7EAB">
        <w:rPr>
          <w:rFonts w:ascii="Times New Roman" w:hAnsi="Times New Roman" w:cs="Times New Roman"/>
          <w:b/>
        </w:rPr>
        <w:t>Tese de Doutorado</w:t>
      </w:r>
      <w:r w:rsidRPr="00EB7EAB">
        <w:rPr>
          <w:rFonts w:ascii="Times New Roman" w:hAnsi="Times New Roman" w:cs="Times New Roman"/>
        </w:rPr>
        <w:t>, Escola Politécnica da Universidade de São Paulo, São Paulo, 2001.</w:t>
      </w:r>
    </w:p>
    <w:p w14:paraId="252F4FA4"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lastRenderedPageBreak/>
        <w:t>CARVALHO JR, A.N. avaliação da aderência dos revestimentos argamassados: uma contribuição à identificação do sistema de aderência mecânico. Tese de Doutorado, Universidade Federal de Minas Gerais, Belo Horizonte, Minas Gerais, 2005.</w:t>
      </w:r>
    </w:p>
    <w:p w14:paraId="230F03B9" w14:textId="77777777" w:rsidR="00EB7EAB" w:rsidRPr="008E258C" w:rsidRDefault="009B3D8B" w:rsidP="00D02824">
      <w:pPr>
        <w:spacing w:line="360" w:lineRule="auto"/>
        <w:jc w:val="both"/>
        <w:rPr>
          <w:rFonts w:ascii="Times New Roman" w:hAnsi="Times New Roman" w:cs="Times New Roman"/>
          <w:lang w:val="en-US"/>
        </w:rPr>
      </w:pPr>
      <w:r w:rsidRPr="00EB7EAB">
        <w:rPr>
          <w:rFonts w:ascii="Times New Roman" w:hAnsi="Times New Roman" w:cs="Times New Roman"/>
          <w:lang w:val="en-US"/>
        </w:rPr>
        <w:t xml:space="preserve">CENTRE SCIENTIFIQUE ET TECHNIQUE DU BATIMENT. </w:t>
      </w:r>
      <w:r w:rsidRPr="00EB7EAB">
        <w:rPr>
          <w:rFonts w:ascii="Times New Roman" w:hAnsi="Times New Roman" w:cs="Times New Roman"/>
          <w:b/>
          <w:lang w:val="en-US"/>
        </w:rPr>
        <w:t>Certification CSTB</w:t>
      </w:r>
      <w:r w:rsidRPr="00EB7EAB">
        <w:rPr>
          <w:rFonts w:ascii="Times New Roman" w:hAnsi="Times New Roman" w:cs="Times New Roman"/>
          <w:lang w:val="en-US"/>
        </w:rPr>
        <w:t xml:space="preserve"> </w:t>
      </w:r>
      <w:proofErr w:type="spellStart"/>
      <w:r w:rsidRPr="00EB7EAB">
        <w:rPr>
          <w:rFonts w:ascii="Times New Roman" w:hAnsi="Times New Roman" w:cs="Times New Roman"/>
          <w:lang w:val="en-US"/>
        </w:rPr>
        <w:t>desenduits</w:t>
      </w:r>
      <w:proofErr w:type="spellEnd"/>
      <w:r w:rsidRPr="00EB7EAB">
        <w:rPr>
          <w:rFonts w:ascii="Times New Roman" w:hAnsi="Times New Roman" w:cs="Times New Roman"/>
          <w:lang w:val="en-US"/>
        </w:rPr>
        <w:t xml:space="preserve"> </w:t>
      </w:r>
      <w:proofErr w:type="spellStart"/>
      <w:r w:rsidRPr="00EB7EAB">
        <w:rPr>
          <w:rFonts w:ascii="Times New Roman" w:hAnsi="Times New Roman" w:cs="Times New Roman"/>
          <w:lang w:val="en-US"/>
        </w:rPr>
        <w:t>monocouches</w:t>
      </w:r>
      <w:proofErr w:type="spellEnd"/>
      <w:r w:rsidRPr="00EB7EAB">
        <w:rPr>
          <w:rFonts w:ascii="Times New Roman" w:hAnsi="Times New Roman" w:cs="Times New Roman"/>
          <w:lang w:val="en-US"/>
        </w:rPr>
        <w:t xml:space="preserve"> </w:t>
      </w:r>
      <w:proofErr w:type="spellStart"/>
      <w:r w:rsidRPr="00EB7EAB">
        <w:rPr>
          <w:rFonts w:ascii="Times New Roman" w:hAnsi="Times New Roman" w:cs="Times New Roman"/>
          <w:lang w:val="en-US"/>
        </w:rPr>
        <w:t>d’imperméabilisation</w:t>
      </w:r>
      <w:proofErr w:type="spellEnd"/>
      <w:r w:rsidRPr="00EB7EAB">
        <w:rPr>
          <w:rFonts w:ascii="Times New Roman" w:hAnsi="Times New Roman" w:cs="Times New Roman"/>
          <w:lang w:val="en-US"/>
        </w:rPr>
        <w:t xml:space="preserve"> – Cahier MERUC. Livraison 341, cahier 2669-3, </w:t>
      </w:r>
      <w:proofErr w:type="spellStart"/>
      <w:r w:rsidRPr="00EB7EAB">
        <w:rPr>
          <w:rFonts w:ascii="Times New Roman" w:hAnsi="Times New Roman" w:cs="Times New Roman"/>
          <w:lang w:val="en-US"/>
        </w:rPr>
        <w:t>juillet-août</w:t>
      </w:r>
      <w:proofErr w:type="spellEnd"/>
      <w:r w:rsidRPr="00EB7EAB">
        <w:rPr>
          <w:rFonts w:ascii="Times New Roman" w:hAnsi="Times New Roman" w:cs="Times New Roman"/>
          <w:lang w:val="en-US"/>
        </w:rPr>
        <w:t xml:space="preserve"> 1993. Paris.</w:t>
      </w:r>
    </w:p>
    <w:p w14:paraId="120E8C14" w14:textId="77777777" w:rsidR="00EB7EAB" w:rsidRPr="008E258C" w:rsidRDefault="009B3D8B" w:rsidP="00D02824">
      <w:pPr>
        <w:spacing w:line="360" w:lineRule="auto"/>
        <w:jc w:val="both"/>
        <w:rPr>
          <w:rFonts w:ascii="Times New Roman" w:hAnsi="Times New Roman" w:cs="Times New Roman"/>
        </w:rPr>
      </w:pPr>
      <w:r w:rsidRPr="00EB7EAB">
        <w:rPr>
          <w:rFonts w:ascii="Times New Roman" w:hAnsi="Times New Roman" w:cs="Times New Roman"/>
          <w:lang w:val="en-US"/>
        </w:rPr>
        <w:t xml:space="preserve">CORINALDESI, </w:t>
      </w:r>
      <w:proofErr w:type="gramStart"/>
      <w:r w:rsidRPr="00EB7EAB">
        <w:rPr>
          <w:rFonts w:ascii="Times New Roman" w:hAnsi="Times New Roman" w:cs="Times New Roman"/>
          <w:lang w:val="en-US"/>
        </w:rPr>
        <w:t>V..</w:t>
      </w:r>
      <w:proofErr w:type="gramEnd"/>
      <w:r w:rsidRPr="00EB7EAB">
        <w:rPr>
          <w:rFonts w:ascii="Times New Roman" w:hAnsi="Times New Roman" w:cs="Times New Roman"/>
          <w:lang w:val="en-US"/>
        </w:rPr>
        <w:t xml:space="preserve"> </w:t>
      </w:r>
      <w:proofErr w:type="gramStart"/>
      <w:r w:rsidRPr="00EB7EAB">
        <w:rPr>
          <w:rFonts w:ascii="Times New Roman" w:hAnsi="Times New Roman" w:cs="Times New Roman"/>
          <w:lang w:val="en-US"/>
        </w:rPr>
        <w:t>Environmentally-friendly</w:t>
      </w:r>
      <w:proofErr w:type="gramEnd"/>
      <w:r w:rsidRPr="00EB7EAB">
        <w:rPr>
          <w:rFonts w:ascii="Times New Roman" w:hAnsi="Times New Roman" w:cs="Times New Roman"/>
          <w:lang w:val="en-US"/>
        </w:rPr>
        <w:t xml:space="preserve"> bedding mortars for repair of historical buildings. Construction </w:t>
      </w:r>
      <w:proofErr w:type="gramStart"/>
      <w:r w:rsidRPr="00EB7EAB">
        <w:rPr>
          <w:rFonts w:ascii="Times New Roman" w:hAnsi="Times New Roman" w:cs="Times New Roman"/>
          <w:lang w:val="en-US"/>
        </w:rPr>
        <w:t>And</w:t>
      </w:r>
      <w:proofErr w:type="gramEnd"/>
      <w:r w:rsidRPr="00EB7EAB">
        <w:rPr>
          <w:rFonts w:ascii="Times New Roman" w:hAnsi="Times New Roman" w:cs="Times New Roman"/>
          <w:lang w:val="en-US"/>
        </w:rPr>
        <w:t xml:space="preserve"> Building Materials, [</w:t>
      </w:r>
      <w:proofErr w:type="spellStart"/>
      <w:r w:rsidRPr="00EB7EAB">
        <w:rPr>
          <w:rFonts w:ascii="Times New Roman" w:hAnsi="Times New Roman" w:cs="Times New Roman"/>
          <w:lang w:val="en-US"/>
        </w:rPr>
        <w:t>s.l.</w:t>
      </w:r>
      <w:proofErr w:type="spellEnd"/>
      <w:r w:rsidRPr="00EB7EAB">
        <w:rPr>
          <w:rFonts w:ascii="Times New Roman" w:hAnsi="Times New Roman" w:cs="Times New Roman"/>
          <w:lang w:val="en-US"/>
        </w:rPr>
        <w:t xml:space="preserve">], v. 35, p. 778-784, out. 2012. Elsevier BV. </w:t>
      </w:r>
      <w:r w:rsidR="00EA3568">
        <w:fldChar w:fldCharType="begin"/>
      </w:r>
      <w:r w:rsidR="00EA3568" w:rsidRPr="008E258C">
        <w:rPr>
          <w:lang w:val="en-US"/>
        </w:rPr>
        <w:instrText xml:space="preserve"> HYPERLINK "http://dx.doi.org/10.1016/j.conbuildmat.2019.05.131" </w:instrText>
      </w:r>
      <w:r w:rsidR="00EA3568">
        <w:fldChar w:fldCharType="separate"/>
      </w:r>
      <w:r w:rsidRPr="00EB7EAB">
        <w:rPr>
          <w:rStyle w:val="Hyperlink"/>
          <w:rFonts w:ascii="Times New Roman" w:hAnsi="Times New Roman" w:cs="Times New Roman"/>
        </w:rPr>
        <w:t>http://dx.doi.org/10.1016/j.conbuildmat.2019.05.131</w:t>
      </w:r>
      <w:r w:rsidR="00EA3568">
        <w:rPr>
          <w:rStyle w:val="Hyperlink"/>
          <w:rFonts w:ascii="Times New Roman" w:hAnsi="Times New Roman" w:cs="Times New Roman"/>
        </w:rPr>
        <w:fldChar w:fldCharType="end"/>
      </w:r>
      <w:r w:rsidRPr="00EB7EAB">
        <w:rPr>
          <w:rFonts w:ascii="Times New Roman" w:hAnsi="Times New Roman" w:cs="Times New Roman"/>
        </w:rPr>
        <w:t>.</w:t>
      </w:r>
    </w:p>
    <w:p w14:paraId="532093C3"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COSTA, E.B.C. Análise de parâmetros influentes na aderência de matrizes cimentícias </w:t>
      </w:r>
      <w:r w:rsidRPr="00EB7EAB">
        <w:rPr>
          <w:rFonts w:ascii="Times New Roman" w:hAnsi="Times New Roman" w:cs="Times New Roman"/>
          <w:b/>
        </w:rPr>
        <w:t>Tese (Doutorado)</w:t>
      </w:r>
      <w:r w:rsidRPr="00EB7EAB">
        <w:rPr>
          <w:rFonts w:ascii="Times New Roman" w:hAnsi="Times New Roman" w:cs="Times New Roman"/>
        </w:rPr>
        <w:t>. Escola Politécnica da Universidade de São Paulo. São Paulo, SP. 2014.156 p.</w:t>
      </w:r>
    </w:p>
    <w:p w14:paraId="23D17808"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FASTOFSKI, D. C., SCHAFER, M.; TELES, R.D. KULAKOWSKI, M.P.; GONZÁLEZ, M.A.T.; KAZMIERCZAK, C.S. Metodologia de caracterização de resíduo de cerâmica vermelha para emprego como material </w:t>
      </w:r>
      <w:proofErr w:type="spellStart"/>
      <w:r w:rsidRPr="00EB7EAB">
        <w:rPr>
          <w:rFonts w:ascii="Times New Roman" w:hAnsi="Times New Roman" w:cs="Times New Roman"/>
        </w:rPr>
        <w:t>pozolânico</w:t>
      </w:r>
      <w:proofErr w:type="spellEnd"/>
      <w:r w:rsidRPr="00EB7EAB">
        <w:rPr>
          <w:rFonts w:ascii="Times New Roman" w:hAnsi="Times New Roman" w:cs="Times New Roman"/>
        </w:rPr>
        <w:t xml:space="preserve"> em pasta de cimento. </w:t>
      </w:r>
      <w:r w:rsidRPr="00EB7EAB">
        <w:rPr>
          <w:rFonts w:ascii="Times New Roman" w:hAnsi="Times New Roman" w:cs="Times New Roman"/>
          <w:b/>
        </w:rPr>
        <w:t>5° Congresso internacional de resíduos.</w:t>
      </w:r>
      <w:r w:rsidRPr="00EB7EAB">
        <w:rPr>
          <w:rFonts w:ascii="Times New Roman" w:hAnsi="Times New Roman" w:cs="Times New Roman"/>
        </w:rPr>
        <w:t xml:space="preserve"> Universidade do Vale do Rio dos Sinos (UNISINOS), São Leopoldo, 2014.</w:t>
      </w:r>
    </w:p>
    <w:p w14:paraId="35F69CBB"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GARCIA, E., CABRAL JUNIOR, M., QUARCIONI, V. A., CHOTOLI, F. F. Avaliação da atividade </w:t>
      </w:r>
      <w:proofErr w:type="spellStart"/>
      <w:r w:rsidRPr="00EB7EAB">
        <w:rPr>
          <w:rFonts w:ascii="Times New Roman" w:hAnsi="Times New Roman" w:cs="Times New Roman"/>
        </w:rPr>
        <w:t>pozolânica</w:t>
      </w:r>
      <w:proofErr w:type="spellEnd"/>
      <w:r w:rsidRPr="00EB7EAB">
        <w:rPr>
          <w:rFonts w:ascii="Times New Roman" w:hAnsi="Times New Roman" w:cs="Times New Roman"/>
        </w:rPr>
        <w:t xml:space="preserve"> dos resíduos de cerâmica vermelha produzidos nos principais polos ceramistas do Estado de S. Paulo. Cerâmica, [</w:t>
      </w:r>
      <w:proofErr w:type="spellStart"/>
      <w:r w:rsidRPr="00EB7EAB">
        <w:rPr>
          <w:rFonts w:ascii="Times New Roman" w:hAnsi="Times New Roman" w:cs="Times New Roman"/>
        </w:rPr>
        <w:t>s.l</w:t>
      </w:r>
      <w:proofErr w:type="spellEnd"/>
      <w:r w:rsidRPr="00EB7EAB">
        <w:rPr>
          <w:rFonts w:ascii="Times New Roman" w:hAnsi="Times New Roman" w:cs="Times New Roman"/>
        </w:rPr>
        <w:t xml:space="preserve">.], v. 61, n. 358, p. 25-258, jun. 2015. </w:t>
      </w:r>
      <w:proofErr w:type="spellStart"/>
      <w:r w:rsidRPr="00EB7EAB">
        <w:rPr>
          <w:rFonts w:ascii="Times New Roman" w:hAnsi="Times New Roman" w:cs="Times New Roman"/>
        </w:rPr>
        <w:t>Fap</w:t>
      </w:r>
      <w:proofErr w:type="spellEnd"/>
      <w:r w:rsidRPr="00EB7EAB">
        <w:rPr>
          <w:rFonts w:ascii="Times New Roman" w:hAnsi="Times New Roman" w:cs="Times New Roman"/>
        </w:rPr>
        <w:t xml:space="preserve"> UNIFESP (SciELO). </w:t>
      </w:r>
      <w:hyperlink r:id="rId11" w:history="1">
        <w:r w:rsidR="00EB7EAB" w:rsidRPr="005130BE">
          <w:rPr>
            <w:rStyle w:val="Hyperlink"/>
            <w:rFonts w:ascii="Times New Roman" w:hAnsi="Times New Roman" w:cs="Times New Roman"/>
          </w:rPr>
          <w:t>http://dx.doi.org/10.1590/0366-6913205613581847</w:t>
        </w:r>
      </w:hyperlink>
      <w:r w:rsidRPr="00EB7EAB">
        <w:rPr>
          <w:rFonts w:ascii="Times New Roman" w:hAnsi="Times New Roman" w:cs="Times New Roman"/>
        </w:rPr>
        <w:t>.</w:t>
      </w:r>
    </w:p>
    <w:p w14:paraId="50E772E5"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HANSEN, D.M. Avaliação das propriedades </w:t>
      </w:r>
      <w:proofErr w:type="spellStart"/>
      <w:r w:rsidRPr="00EB7EAB">
        <w:rPr>
          <w:rFonts w:ascii="Times New Roman" w:hAnsi="Times New Roman" w:cs="Times New Roman"/>
        </w:rPr>
        <w:t>pozolânicas</w:t>
      </w:r>
      <w:proofErr w:type="spellEnd"/>
      <w:r w:rsidRPr="00EB7EAB">
        <w:rPr>
          <w:rFonts w:ascii="Times New Roman" w:hAnsi="Times New Roman" w:cs="Times New Roman"/>
        </w:rPr>
        <w:t xml:space="preserve"> de um resíduo de cerâmica vermelha para emprego como material cimentício suplementar. Dissertação de mestrado. Programa de Pós-Graduação em Engenharia Civil, Universidade do Vale do Rio dos Sinos (UNISINOS), São Leopoldo, 2015.</w:t>
      </w:r>
    </w:p>
    <w:p w14:paraId="5A2FA789"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MEHTA, P. K.; MONTEIRO, P. J. M. Concreto Microestrutura, Propriedade e Materiais – 3ª edição. Ed.: IBRACON. ISBN. 978-85-98576121. Português, p. 674, 2008.</w:t>
      </w:r>
    </w:p>
    <w:p w14:paraId="713B25A2"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OLIVEIRA, R.P.; GASTALDINI, A.L.G; ANTES, L.H.; RUVIARO, A.S. Influência do Teor de Finos do Agregado Reciclado na Fissuração e Resistência de Aderência à Tração das Argamassas de Revestimento. </w:t>
      </w:r>
      <w:r w:rsidRPr="00EB7EAB">
        <w:rPr>
          <w:rFonts w:ascii="Times New Roman" w:hAnsi="Times New Roman" w:cs="Times New Roman"/>
          <w:b/>
        </w:rPr>
        <w:t>XI Simpósio Brasileiro de Tecnologias de Argamassas</w:t>
      </w:r>
      <w:r w:rsidRPr="00EB7EAB">
        <w:rPr>
          <w:rFonts w:ascii="Times New Roman" w:hAnsi="Times New Roman" w:cs="Times New Roman"/>
        </w:rPr>
        <w:t>, Porto Alegre, 2015.</w:t>
      </w:r>
    </w:p>
    <w:p w14:paraId="051FA327"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lastRenderedPageBreak/>
        <w:t xml:space="preserve">OLIVEIRA, V.C. Estudo comportamental da formulação, dos Requisitos, e das propriedades das argamassas Estabilizadas de revestimento. </w:t>
      </w:r>
      <w:r w:rsidRPr="00EB7EAB">
        <w:rPr>
          <w:rFonts w:ascii="Times New Roman" w:hAnsi="Times New Roman" w:cs="Times New Roman"/>
          <w:b/>
        </w:rPr>
        <w:t>Dissertação de mestrado</w:t>
      </w:r>
      <w:r w:rsidRPr="00EB7EAB">
        <w:rPr>
          <w:rFonts w:ascii="Times New Roman" w:hAnsi="Times New Roman" w:cs="Times New Roman"/>
        </w:rPr>
        <w:t>. Universidade de Brasília, Brasília, 2017.</w:t>
      </w:r>
    </w:p>
    <w:p w14:paraId="29C2C6D7"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PAES, I.N.L.; ANDRADE, M.A.S.; ANGELIM, R.R.; HASPARIK, N.P.; OLIVEIRA, R.A; PASSOS, J.S.; THON, D.G; CARASEK, H. O efeito de finos calcários nas propriedades da argamassa de revestimento. </w:t>
      </w:r>
      <w:r w:rsidRPr="00EB7EAB">
        <w:rPr>
          <w:rFonts w:ascii="Times New Roman" w:hAnsi="Times New Roman" w:cs="Times New Roman"/>
          <w:b/>
        </w:rPr>
        <w:t>III Simpósio Brasileiro de Tecnologias de Argamassas</w:t>
      </w:r>
      <w:r w:rsidRPr="00EB7EAB">
        <w:rPr>
          <w:rFonts w:ascii="Times New Roman" w:hAnsi="Times New Roman" w:cs="Times New Roman"/>
        </w:rPr>
        <w:t xml:space="preserve">. </w:t>
      </w:r>
      <w:proofErr w:type="spellStart"/>
      <w:r w:rsidRPr="00EB7EAB">
        <w:rPr>
          <w:rFonts w:ascii="Times New Roman" w:hAnsi="Times New Roman" w:cs="Times New Roman"/>
        </w:rPr>
        <w:t>Fls</w:t>
      </w:r>
      <w:proofErr w:type="spellEnd"/>
      <w:r w:rsidRPr="00EB7EAB">
        <w:rPr>
          <w:rFonts w:ascii="Times New Roman" w:hAnsi="Times New Roman" w:cs="Times New Roman"/>
        </w:rPr>
        <w:t xml:space="preserve"> 335-347. Vitória, ES, 1999.</w:t>
      </w:r>
    </w:p>
    <w:p w14:paraId="3052FE5F"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RODRIGUES FILHO, H.E. Avaliação dos Requisitos Normativos das Argamassas Industrializadas Associados a Critérios de Emprego e Utilização. </w:t>
      </w:r>
      <w:r w:rsidRPr="00EB7EAB">
        <w:rPr>
          <w:rFonts w:ascii="Times New Roman" w:hAnsi="Times New Roman" w:cs="Times New Roman"/>
          <w:b/>
        </w:rPr>
        <w:t>Dissertação de mestrado,</w:t>
      </w:r>
      <w:r w:rsidRPr="00EB7EAB">
        <w:rPr>
          <w:rFonts w:ascii="Times New Roman" w:hAnsi="Times New Roman" w:cs="Times New Roman"/>
        </w:rPr>
        <w:t xml:space="preserve"> Universidade de Brasília, Brasília, 2013.</w:t>
      </w:r>
    </w:p>
    <w:p w14:paraId="7AF55B4C"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SILVA, A; SOARES, A; FLORES-COLEN, I; BRITO, J. Avaliação de propriedades mecânicas de argamassas de revestimento através do módulo de elasticidade dinâmico. Universidade Técnica de Lisboa, </w:t>
      </w:r>
      <w:r w:rsidRPr="00EB7EAB">
        <w:rPr>
          <w:rFonts w:ascii="Times New Roman" w:hAnsi="Times New Roman" w:cs="Times New Roman"/>
          <w:b/>
        </w:rPr>
        <w:t>PATORREB</w:t>
      </w:r>
      <w:r w:rsidRPr="00EB7EAB">
        <w:rPr>
          <w:rFonts w:ascii="Times New Roman" w:hAnsi="Times New Roman" w:cs="Times New Roman"/>
        </w:rPr>
        <w:t>. Lisboa. 2015.</w:t>
      </w:r>
    </w:p>
    <w:p w14:paraId="31BC7C2E"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SILVA, F. G. S. Proposta de Metodologias Experimentais Auxiliares à Especificação e Controle das Propriedades Físico-Mecânicas dos Revestimentos em Argamassa. </w:t>
      </w:r>
      <w:r w:rsidRPr="00EB7EAB">
        <w:rPr>
          <w:rFonts w:ascii="Times New Roman" w:hAnsi="Times New Roman" w:cs="Times New Roman"/>
          <w:b/>
        </w:rPr>
        <w:t>Dissertação de Mestrado</w:t>
      </w:r>
      <w:r w:rsidRPr="00EB7EAB">
        <w:rPr>
          <w:rFonts w:ascii="Times New Roman" w:hAnsi="Times New Roman" w:cs="Times New Roman"/>
        </w:rPr>
        <w:t>, Universidade de Brasília, Brasília, 2006.</w:t>
      </w:r>
    </w:p>
    <w:p w14:paraId="26F4B712"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SILVA, J.; BRITO, J.; VEIGA, M. R. Substituição de cimento por finos cerâmicos em argamassas, </w:t>
      </w:r>
      <w:r w:rsidRPr="00EB7EAB">
        <w:rPr>
          <w:rFonts w:ascii="Times New Roman" w:hAnsi="Times New Roman" w:cs="Times New Roman"/>
          <w:b/>
        </w:rPr>
        <w:t>Construção Magazine</w:t>
      </w:r>
      <w:r w:rsidRPr="00EB7EAB">
        <w:rPr>
          <w:rFonts w:ascii="Times New Roman" w:hAnsi="Times New Roman" w:cs="Times New Roman"/>
        </w:rPr>
        <w:t>, Nº 20, 2º trimestre 2007, pp. 76-80.</w:t>
      </w:r>
    </w:p>
    <w:p w14:paraId="151FF686"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SILVA, N. G. Avaliação da retração e da fissuração em revestimento de argamassa na fase plástica. </w:t>
      </w:r>
      <w:r w:rsidRPr="00EB7EAB">
        <w:rPr>
          <w:rFonts w:ascii="Times New Roman" w:hAnsi="Times New Roman" w:cs="Times New Roman"/>
          <w:b/>
        </w:rPr>
        <w:t>Tese de doutorado</w:t>
      </w:r>
      <w:r w:rsidRPr="00EB7EAB">
        <w:rPr>
          <w:rFonts w:ascii="Times New Roman" w:hAnsi="Times New Roman" w:cs="Times New Roman"/>
        </w:rPr>
        <w:t xml:space="preserve">, Universidade Federal de Santa Catarina, Florianópolis, 2011. </w:t>
      </w:r>
    </w:p>
    <w:p w14:paraId="06412303" w14:textId="77777777" w:rsid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TEMP, A.L. Avaliação de Revestimentos de Argamassa à Permeabilidade ao Vapor de Água. </w:t>
      </w:r>
      <w:r w:rsidRPr="00EB7EAB">
        <w:rPr>
          <w:rFonts w:ascii="Times New Roman" w:hAnsi="Times New Roman" w:cs="Times New Roman"/>
          <w:b/>
        </w:rPr>
        <w:t>Dissertação de Mestrado</w:t>
      </w:r>
      <w:r w:rsidRPr="00EB7EAB">
        <w:rPr>
          <w:rFonts w:ascii="Times New Roman" w:hAnsi="Times New Roman" w:cs="Times New Roman"/>
        </w:rPr>
        <w:t>, Universidade Federal de Santa Maria, Santa Maria, 2014.</w:t>
      </w:r>
    </w:p>
    <w:p w14:paraId="0BE8E3A3" w14:textId="77777777" w:rsidR="00D02824" w:rsidRDefault="009B3D8B" w:rsidP="00D02824">
      <w:pPr>
        <w:spacing w:line="360" w:lineRule="auto"/>
        <w:jc w:val="both"/>
        <w:rPr>
          <w:rFonts w:ascii="Times New Roman" w:hAnsi="Times New Roman" w:cs="Times New Roman"/>
        </w:rPr>
      </w:pPr>
      <w:r w:rsidRPr="00EB7EAB">
        <w:rPr>
          <w:rFonts w:ascii="Times New Roman" w:hAnsi="Times New Roman" w:cs="Times New Roman"/>
        </w:rPr>
        <w:t xml:space="preserve">VEIGA, M. R. Comportamento de argamassas de revestimentos de paredes: Contribuição para o estudo da sua resistência à fendilhação. </w:t>
      </w:r>
      <w:r w:rsidRPr="00EB7EAB">
        <w:rPr>
          <w:rFonts w:ascii="Times New Roman" w:hAnsi="Times New Roman" w:cs="Times New Roman"/>
          <w:b/>
        </w:rPr>
        <w:t>Tese de doutorado</w:t>
      </w:r>
      <w:r w:rsidRPr="00EB7EAB">
        <w:rPr>
          <w:rFonts w:ascii="Times New Roman" w:hAnsi="Times New Roman" w:cs="Times New Roman"/>
        </w:rPr>
        <w:t>, Universidade do Porto, Portugal, 1998.</w:t>
      </w:r>
    </w:p>
    <w:p w14:paraId="0071AAE0" w14:textId="77777777" w:rsidR="009B3D8B" w:rsidRPr="00EB7EAB" w:rsidRDefault="009B3D8B" w:rsidP="00D02824">
      <w:pPr>
        <w:spacing w:line="360" w:lineRule="auto"/>
        <w:jc w:val="both"/>
        <w:rPr>
          <w:rFonts w:ascii="Times New Roman" w:hAnsi="Times New Roman" w:cs="Times New Roman"/>
        </w:rPr>
      </w:pPr>
      <w:r w:rsidRPr="00EB7EAB">
        <w:rPr>
          <w:rFonts w:ascii="Times New Roman" w:hAnsi="Times New Roman" w:cs="Times New Roman"/>
        </w:rPr>
        <w:t>ZAMPIRON, L.C., SOUZA, R.A., CASALI, J.M., OLIVEIRA, A.L. Utilização de areia de reciclagem proveniente de cerâmica vermelha para a confecção de argamassa de assentamento para alvenaria estrutural. VIII Simpósio Brasileiro de Tecnologias de Argamassas. Curitiba, PR, 2009.</w:t>
      </w:r>
    </w:p>
    <w:p w14:paraId="23B511DE" w14:textId="77777777" w:rsidR="00BE0C32" w:rsidRPr="00EB7EAB" w:rsidRDefault="00BE0C32" w:rsidP="00CB6138">
      <w:pPr>
        <w:spacing w:line="240" w:lineRule="auto"/>
        <w:rPr>
          <w:rFonts w:ascii="Times New Roman" w:hAnsi="Times New Roman" w:cs="Times New Roman"/>
          <w:b/>
        </w:rPr>
      </w:pPr>
    </w:p>
    <w:sectPr w:rsidR="00BE0C32" w:rsidRPr="00EB7EAB" w:rsidSect="00905EE2">
      <w:headerReference w:type="default" r:id="rId12"/>
      <w:footerReference w:type="default" r:id="rId13"/>
      <w:pgSz w:w="11906" w:h="16838" w:code="9"/>
      <w:pgMar w:top="15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85F6B" w14:textId="77777777" w:rsidR="00EA3568" w:rsidRDefault="00EA3568" w:rsidP="00343775">
      <w:pPr>
        <w:spacing w:after="0" w:line="240" w:lineRule="auto"/>
      </w:pPr>
      <w:r>
        <w:separator/>
      </w:r>
    </w:p>
  </w:endnote>
  <w:endnote w:type="continuationSeparator" w:id="0">
    <w:p w14:paraId="342C3EE8" w14:textId="77777777" w:rsidR="00EA3568" w:rsidRDefault="00EA3568" w:rsidP="0034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Gothic">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4947"/>
      <w:docPartObj>
        <w:docPartGallery w:val="Page Numbers (Bottom of Page)"/>
        <w:docPartUnique/>
      </w:docPartObj>
    </w:sdtPr>
    <w:sdtEndPr>
      <w:rPr>
        <w:rFonts w:ascii="Times New Roman" w:hAnsi="Times New Roman" w:cs="Times New Roman"/>
      </w:rPr>
    </w:sdtEndPr>
    <w:sdtContent>
      <w:p w14:paraId="59F33F61" w14:textId="77777777" w:rsidR="00684F51" w:rsidRPr="00980237" w:rsidRDefault="00684F51">
        <w:pPr>
          <w:pStyle w:val="Rodap"/>
          <w:jc w:val="right"/>
          <w:rPr>
            <w:rFonts w:ascii="Times New Roman" w:hAnsi="Times New Roman" w:cs="Times New Roman"/>
          </w:rPr>
        </w:pPr>
        <w:r w:rsidRPr="00980237">
          <w:rPr>
            <w:rFonts w:ascii="Times New Roman" w:hAnsi="Times New Roman" w:cs="Times New Roman"/>
          </w:rPr>
          <w:fldChar w:fldCharType="begin"/>
        </w:r>
        <w:r w:rsidRPr="00980237">
          <w:rPr>
            <w:rFonts w:ascii="Times New Roman" w:hAnsi="Times New Roman" w:cs="Times New Roman"/>
          </w:rPr>
          <w:instrText>PAGE   \* MERGEFORMAT</w:instrText>
        </w:r>
        <w:r w:rsidRPr="00980237">
          <w:rPr>
            <w:rFonts w:ascii="Times New Roman" w:hAnsi="Times New Roman" w:cs="Times New Roman"/>
          </w:rPr>
          <w:fldChar w:fldCharType="separate"/>
        </w:r>
        <w:r w:rsidR="00D073DE">
          <w:rPr>
            <w:rFonts w:ascii="Times New Roman" w:hAnsi="Times New Roman" w:cs="Times New Roman"/>
            <w:noProof/>
          </w:rPr>
          <w:t>1</w:t>
        </w:r>
        <w:r w:rsidRPr="00980237">
          <w:rPr>
            <w:rFonts w:ascii="Times New Roman" w:hAnsi="Times New Roman" w:cs="Times New Roman"/>
          </w:rPr>
          <w:fldChar w:fldCharType="end"/>
        </w:r>
      </w:p>
    </w:sdtContent>
  </w:sdt>
  <w:p w14:paraId="63D3525D" w14:textId="77777777" w:rsidR="00684F51" w:rsidRDefault="00684F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ED418" w14:textId="77777777" w:rsidR="00EA3568" w:rsidRDefault="00EA3568" w:rsidP="00343775">
      <w:pPr>
        <w:spacing w:after="0" w:line="240" w:lineRule="auto"/>
      </w:pPr>
      <w:r>
        <w:separator/>
      </w:r>
    </w:p>
  </w:footnote>
  <w:footnote w:type="continuationSeparator" w:id="0">
    <w:p w14:paraId="7981DF5F" w14:textId="77777777" w:rsidR="00EA3568" w:rsidRDefault="00EA3568" w:rsidP="00343775">
      <w:pPr>
        <w:spacing w:after="0" w:line="240" w:lineRule="auto"/>
      </w:pPr>
      <w:r>
        <w:continuationSeparator/>
      </w:r>
    </w:p>
  </w:footnote>
  <w:footnote w:id="1">
    <w:p w14:paraId="0685622E" w14:textId="307DF977" w:rsidR="00271618" w:rsidRDefault="00271618" w:rsidP="00271618">
      <w:pPr>
        <w:pStyle w:val="Textodenotaderodap"/>
      </w:pPr>
      <w:r>
        <w:rPr>
          <w:rStyle w:val="Refdenotaderodap"/>
        </w:rPr>
        <w:footnoteRef/>
      </w:r>
      <w:r>
        <w:rPr>
          <w:szCs w:val="18"/>
        </w:rPr>
        <w:t>PRADO, R.N.R., OLIVEIRA, V.C.  S</w:t>
      </w:r>
      <w:r w:rsidRPr="00A96135">
        <w:rPr>
          <w:szCs w:val="18"/>
        </w:rPr>
        <w:t>uscetibilidade à fissuração das argamassas produzidas com agregados de cerâmica vermelha</w:t>
      </w:r>
      <w:r w:rsidRPr="00D32BE8">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999A8" w14:textId="77777777" w:rsidR="00684F51" w:rsidRDefault="00905EE2" w:rsidP="00343775">
    <w:pPr>
      <w:pStyle w:val="Cabealh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76C9B3F" wp14:editId="0C8C898B">
              <wp:extent cx="5848350" cy="1508760"/>
              <wp:effectExtent l="0" t="0" r="19050" b="15240"/>
              <wp:docPr id="3" name="Retângulo 3"/>
              <wp:cNvGraphicFramePr/>
              <a:graphic xmlns:a="http://schemas.openxmlformats.org/drawingml/2006/main">
                <a:graphicData uri="http://schemas.microsoft.com/office/word/2010/wordprocessingShape">
                  <wps:wsp>
                    <wps:cNvSpPr/>
                    <wps:spPr>
                      <a:xfrm>
                        <a:off x="0" y="0"/>
                        <a:ext cx="5848350" cy="1508760"/>
                      </a:xfrm>
                      <a:prstGeom prst="rect">
                        <a:avLst/>
                      </a:prstGeom>
                      <a:solidFill>
                        <a:schemeClr val="bg1">
                          <a:lumMod val="95000"/>
                        </a:schemeClr>
                      </a:solidFill>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91B337" id="Retângulo 3" o:spid="_x0000_s1026" style="width:460.5pt;height:11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" fillcolor="#f2f2f2 [3052]" strokecolor="#e7e6e6 [3214]" strokeweight="1pt">
              <w10:anchorlock/>
            </v:rect>
          </w:pict>
        </mc:Fallback>
      </mc:AlternateContent>
    </w:r>
  </w:p>
  <w:p w14:paraId="0B38914F" w14:textId="77777777" w:rsidR="002C0134" w:rsidRPr="00570C41" w:rsidRDefault="002C0134" w:rsidP="00343775">
    <w:pPr>
      <w:pStyle w:val="Cabealho"/>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3FFF"/>
    <w:multiLevelType w:val="hybridMultilevel"/>
    <w:tmpl w:val="62E43B64"/>
    <w:lvl w:ilvl="0" w:tplc="2AECE5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B631C0"/>
    <w:multiLevelType w:val="multilevel"/>
    <w:tmpl w:val="8E0A9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0C01E9B"/>
    <w:multiLevelType w:val="hybridMultilevel"/>
    <w:tmpl w:val="CA62AE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582C5A65"/>
    <w:multiLevelType w:val="hybridMultilevel"/>
    <w:tmpl w:val="313ACBB4"/>
    <w:lvl w:ilvl="0" w:tplc="BD2E47B4">
      <w:numFmt w:val="bullet"/>
      <w:lvlText w:val="-"/>
      <w:lvlJc w:val="left"/>
      <w:pPr>
        <w:ind w:left="1068" w:hanging="360"/>
      </w:pPr>
      <w:rPr>
        <w:rFonts w:ascii="Times New Roman" w:hAnsi="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5C0E565E"/>
    <w:multiLevelType w:val="hybridMultilevel"/>
    <w:tmpl w:val="B2A62E90"/>
    <w:lvl w:ilvl="0" w:tplc="723E4A7A">
      <w:numFmt w:val="bullet"/>
      <w:lvlText w:val="−"/>
      <w:lvlJc w:val="left"/>
      <w:pPr>
        <w:ind w:left="720" w:hanging="360"/>
      </w:pPr>
      <w:rPr>
        <w:rFonts w:ascii="Calibri" w:eastAsia="Calibri" w:hAnsi="Calibri"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D417B9"/>
    <w:multiLevelType w:val="hybridMultilevel"/>
    <w:tmpl w:val="A372DD18"/>
    <w:lvl w:ilvl="0" w:tplc="BD2E47B4">
      <w:numFmt w:val="bullet"/>
      <w:lvlText w:val="-"/>
      <w:lvlJc w:val="left"/>
      <w:pPr>
        <w:ind w:left="720"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A0E4961"/>
    <w:multiLevelType w:val="hybridMultilevel"/>
    <w:tmpl w:val="90A48982"/>
    <w:lvl w:ilvl="0" w:tplc="30DCBF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68b48463-96e2-4531-9282-e1e0309f6217"/>
  </w:docVars>
  <w:rsids>
    <w:rsidRoot w:val="002B0387"/>
    <w:rsid w:val="00013D20"/>
    <w:rsid w:val="00016386"/>
    <w:rsid w:val="000474DD"/>
    <w:rsid w:val="00051F43"/>
    <w:rsid w:val="0005361A"/>
    <w:rsid w:val="00060929"/>
    <w:rsid w:val="00073A99"/>
    <w:rsid w:val="0008455E"/>
    <w:rsid w:val="00091CB9"/>
    <w:rsid w:val="000B35C8"/>
    <w:rsid w:val="000C7AFD"/>
    <w:rsid w:val="000D7F7C"/>
    <w:rsid w:val="001066C0"/>
    <w:rsid w:val="00111F34"/>
    <w:rsid w:val="0012605F"/>
    <w:rsid w:val="001322F4"/>
    <w:rsid w:val="001323E2"/>
    <w:rsid w:val="00144134"/>
    <w:rsid w:val="00146252"/>
    <w:rsid w:val="001706A7"/>
    <w:rsid w:val="0017428F"/>
    <w:rsid w:val="0018602B"/>
    <w:rsid w:val="00187E17"/>
    <w:rsid w:val="001D5FA8"/>
    <w:rsid w:val="001F0DE1"/>
    <w:rsid w:val="0022306E"/>
    <w:rsid w:val="00245DA5"/>
    <w:rsid w:val="00271618"/>
    <w:rsid w:val="0028045D"/>
    <w:rsid w:val="0029064F"/>
    <w:rsid w:val="002922F5"/>
    <w:rsid w:val="002959B9"/>
    <w:rsid w:val="002B0387"/>
    <w:rsid w:val="002C0134"/>
    <w:rsid w:val="002D4FFB"/>
    <w:rsid w:val="002F15EE"/>
    <w:rsid w:val="002F379C"/>
    <w:rsid w:val="00315520"/>
    <w:rsid w:val="003300E2"/>
    <w:rsid w:val="00343775"/>
    <w:rsid w:val="003559A8"/>
    <w:rsid w:val="0036161F"/>
    <w:rsid w:val="00371F3E"/>
    <w:rsid w:val="00372852"/>
    <w:rsid w:val="0038524A"/>
    <w:rsid w:val="00394302"/>
    <w:rsid w:val="00394909"/>
    <w:rsid w:val="00394B51"/>
    <w:rsid w:val="0039532F"/>
    <w:rsid w:val="003C5FCF"/>
    <w:rsid w:val="003C60B1"/>
    <w:rsid w:val="003D35A4"/>
    <w:rsid w:val="003F49C3"/>
    <w:rsid w:val="003F659E"/>
    <w:rsid w:val="00411A8C"/>
    <w:rsid w:val="00417EB2"/>
    <w:rsid w:val="00455DF1"/>
    <w:rsid w:val="00460A55"/>
    <w:rsid w:val="00467F05"/>
    <w:rsid w:val="00497A97"/>
    <w:rsid w:val="004A2E84"/>
    <w:rsid w:val="004B47FC"/>
    <w:rsid w:val="004D51E4"/>
    <w:rsid w:val="004E73F2"/>
    <w:rsid w:val="005171CA"/>
    <w:rsid w:val="00517C3F"/>
    <w:rsid w:val="00520192"/>
    <w:rsid w:val="00555B36"/>
    <w:rsid w:val="00570C41"/>
    <w:rsid w:val="00575F4A"/>
    <w:rsid w:val="005C2D8C"/>
    <w:rsid w:val="005D0FD9"/>
    <w:rsid w:val="005F68C6"/>
    <w:rsid w:val="00604891"/>
    <w:rsid w:val="0060685D"/>
    <w:rsid w:val="006126F3"/>
    <w:rsid w:val="00620B49"/>
    <w:rsid w:val="0062178D"/>
    <w:rsid w:val="006235DE"/>
    <w:rsid w:val="00631A06"/>
    <w:rsid w:val="00632714"/>
    <w:rsid w:val="00647CD8"/>
    <w:rsid w:val="00654EFB"/>
    <w:rsid w:val="006569A6"/>
    <w:rsid w:val="00657E3E"/>
    <w:rsid w:val="006732B7"/>
    <w:rsid w:val="006769C0"/>
    <w:rsid w:val="0068493E"/>
    <w:rsid w:val="00684F51"/>
    <w:rsid w:val="006A49E2"/>
    <w:rsid w:val="006C1A3F"/>
    <w:rsid w:val="006C3118"/>
    <w:rsid w:val="006D0B34"/>
    <w:rsid w:val="006E410C"/>
    <w:rsid w:val="006F5161"/>
    <w:rsid w:val="00727B94"/>
    <w:rsid w:val="007321A9"/>
    <w:rsid w:val="007329DE"/>
    <w:rsid w:val="00750FAF"/>
    <w:rsid w:val="00753AF4"/>
    <w:rsid w:val="00761167"/>
    <w:rsid w:val="007A5781"/>
    <w:rsid w:val="007B50A7"/>
    <w:rsid w:val="007B54CE"/>
    <w:rsid w:val="007D44D0"/>
    <w:rsid w:val="007D6FB7"/>
    <w:rsid w:val="00801C27"/>
    <w:rsid w:val="008341D4"/>
    <w:rsid w:val="00840BB4"/>
    <w:rsid w:val="008531B7"/>
    <w:rsid w:val="00863699"/>
    <w:rsid w:val="00877E22"/>
    <w:rsid w:val="008874D1"/>
    <w:rsid w:val="0088776B"/>
    <w:rsid w:val="00896ACC"/>
    <w:rsid w:val="008E22DA"/>
    <w:rsid w:val="008E258C"/>
    <w:rsid w:val="008E4185"/>
    <w:rsid w:val="008E479E"/>
    <w:rsid w:val="008E6DE4"/>
    <w:rsid w:val="00905EE2"/>
    <w:rsid w:val="00911EDA"/>
    <w:rsid w:val="00945ABA"/>
    <w:rsid w:val="009730D8"/>
    <w:rsid w:val="00980237"/>
    <w:rsid w:val="00982BA3"/>
    <w:rsid w:val="00984688"/>
    <w:rsid w:val="009B0EFD"/>
    <w:rsid w:val="009B20BF"/>
    <w:rsid w:val="009B3D8B"/>
    <w:rsid w:val="009B4790"/>
    <w:rsid w:val="009D1B6C"/>
    <w:rsid w:val="009E090B"/>
    <w:rsid w:val="009E3B87"/>
    <w:rsid w:val="00A1032D"/>
    <w:rsid w:val="00A111BA"/>
    <w:rsid w:val="00A116D7"/>
    <w:rsid w:val="00A12B9E"/>
    <w:rsid w:val="00A17889"/>
    <w:rsid w:val="00A22BB8"/>
    <w:rsid w:val="00A620F4"/>
    <w:rsid w:val="00A664C7"/>
    <w:rsid w:val="00A77BEB"/>
    <w:rsid w:val="00A93263"/>
    <w:rsid w:val="00A93C26"/>
    <w:rsid w:val="00A95D05"/>
    <w:rsid w:val="00A963BA"/>
    <w:rsid w:val="00A96C7B"/>
    <w:rsid w:val="00A9709A"/>
    <w:rsid w:val="00AA3080"/>
    <w:rsid w:val="00AE0655"/>
    <w:rsid w:val="00B06047"/>
    <w:rsid w:val="00B14658"/>
    <w:rsid w:val="00B20C63"/>
    <w:rsid w:val="00B24C39"/>
    <w:rsid w:val="00B407F0"/>
    <w:rsid w:val="00B4357D"/>
    <w:rsid w:val="00B62B2B"/>
    <w:rsid w:val="00B65221"/>
    <w:rsid w:val="00B80745"/>
    <w:rsid w:val="00B861C4"/>
    <w:rsid w:val="00B86A0C"/>
    <w:rsid w:val="00BD2CDB"/>
    <w:rsid w:val="00BE0C32"/>
    <w:rsid w:val="00BE0DC2"/>
    <w:rsid w:val="00BE33A1"/>
    <w:rsid w:val="00C3187C"/>
    <w:rsid w:val="00C3495B"/>
    <w:rsid w:val="00C542DA"/>
    <w:rsid w:val="00C662FA"/>
    <w:rsid w:val="00CB46C5"/>
    <w:rsid w:val="00CB50FB"/>
    <w:rsid w:val="00CB6138"/>
    <w:rsid w:val="00CD6F4A"/>
    <w:rsid w:val="00D02824"/>
    <w:rsid w:val="00D05F16"/>
    <w:rsid w:val="00D073DE"/>
    <w:rsid w:val="00D12011"/>
    <w:rsid w:val="00D36A53"/>
    <w:rsid w:val="00D45709"/>
    <w:rsid w:val="00D51A13"/>
    <w:rsid w:val="00D57348"/>
    <w:rsid w:val="00D6087E"/>
    <w:rsid w:val="00D818A7"/>
    <w:rsid w:val="00D90E45"/>
    <w:rsid w:val="00DD5DDB"/>
    <w:rsid w:val="00DD6AB0"/>
    <w:rsid w:val="00DE3652"/>
    <w:rsid w:val="00E23B1F"/>
    <w:rsid w:val="00E253C2"/>
    <w:rsid w:val="00E26C22"/>
    <w:rsid w:val="00E31FC9"/>
    <w:rsid w:val="00E47230"/>
    <w:rsid w:val="00E5524B"/>
    <w:rsid w:val="00E57717"/>
    <w:rsid w:val="00E70633"/>
    <w:rsid w:val="00E710A8"/>
    <w:rsid w:val="00E711B5"/>
    <w:rsid w:val="00E80AFC"/>
    <w:rsid w:val="00E92A97"/>
    <w:rsid w:val="00E9428E"/>
    <w:rsid w:val="00EA3568"/>
    <w:rsid w:val="00EB7EAB"/>
    <w:rsid w:val="00EC074B"/>
    <w:rsid w:val="00EC3F26"/>
    <w:rsid w:val="00EC7FE1"/>
    <w:rsid w:val="00ED316E"/>
    <w:rsid w:val="00ED32F7"/>
    <w:rsid w:val="00ED364A"/>
    <w:rsid w:val="00F02D7E"/>
    <w:rsid w:val="00F1187B"/>
    <w:rsid w:val="00F1734F"/>
    <w:rsid w:val="00F17CC0"/>
    <w:rsid w:val="00F41F38"/>
    <w:rsid w:val="00F4256D"/>
    <w:rsid w:val="00F46EC1"/>
    <w:rsid w:val="00F6113A"/>
    <w:rsid w:val="00F70CB9"/>
    <w:rsid w:val="00FA6250"/>
    <w:rsid w:val="00FB159A"/>
    <w:rsid w:val="00FF5791"/>
    <w:rsid w:val="00FF5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1EDD8"/>
  <w15:chartTrackingRefBased/>
  <w15:docId w15:val="{5FD12EC8-2160-479E-AF16-9DDF67DD4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9"/>
    <w:qFormat/>
    <w:rsid w:val="00A1032D"/>
    <w:pPr>
      <w:keepNext/>
      <w:spacing w:after="120" w:line="240" w:lineRule="auto"/>
      <w:outlineLvl w:val="1"/>
    </w:pPr>
    <w:rPr>
      <w:rFonts w:ascii="Times New Roman" w:eastAsia="Times New Roman" w:hAnsi="Times New Roman" w:cs="Times New Roman"/>
      <w:b/>
      <w:bCs/>
      <w:sz w:val="24"/>
      <w:szCs w:val="24"/>
      <w:lang w:val="it-I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37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3775"/>
  </w:style>
  <w:style w:type="paragraph" w:styleId="Rodap">
    <w:name w:val="footer"/>
    <w:basedOn w:val="Normal"/>
    <w:link w:val="RodapChar"/>
    <w:uiPriority w:val="99"/>
    <w:unhideWhenUsed/>
    <w:rsid w:val="00343775"/>
    <w:pPr>
      <w:tabs>
        <w:tab w:val="center" w:pos="4252"/>
        <w:tab w:val="right" w:pos="8504"/>
      </w:tabs>
      <w:spacing w:after="0" w:line="240" w:lineRule="auto"/>
    </w:pPr>
  </w:style>
  <w:style w:type="character" w:customStyle="1" w:styleId="RodapChar">
    <w:name w:val="Rodapé Char"/>
    <w:basedOn w:val="Fontepargpadro"/>
    <w:link w:val="Rodap"/>
    <w:uiPriority w:val="99"/>
    <w:rsid w:val="00343775"/>
  </w:style>
  <w:style w:type="paragraph" w:styleId="PargrafodaLista">
    <w:name w:val="List Paragraph"/>
    <w:basedOn w:val="Normal"/>
    <w:qFormat/>
    <w:rsid w:val="00BE0C32"/>
    <w:pPr>
      <w:ind w:left="720"/>
      <w:contextualSpacing/>
    </w:pPr>
  </w:style>
  <w:style w:type="character" w:styleId="Hyperlink">
    <w:name w:val="Hyperlink"/>
    <w:basedOn w:val="Fontepargpadro"/>
    <w:uiPriority w:val="99"/>
    <w:unhideWhenUsed/>
    <w:rsid w:val="00BE0C32"/>
    <w:rPr>
      <w:color w:val="0563C1" w:themeColor="hyperlink"/>
      <w:u w:val="single"/>
    </w:rPr>
  </w:style>
  <w:style w:type="character" w:customStyle="1" w:styleId="MenoPendente1">
    <w:name w:val="Menção Pendente1"/>
    <w:basedOn w:val="Fontepargpadro"/>
    <w:uiPriority w:val="99"/>
    <w:semiHidden/>
    <w:unhideWhenUsed/>
    <w:rsid w:val="00BE0C32"/>
    <w:rPr>
      <w:color w:val="808080"/>
      <w:shd w:val="clear" w:color="auto" w:fill="E6E6E6"/>
    </w:rPr>
  </w:style>
  <w:style w:type="table" w:styleId="Tabelacomgrade">
    <w:name w:val="Table Grid"/>
    <w:basedOn w:val="Tabelanormal"/>
    <w:uiPriority w:val="39"/>
    <w:rsid w:val="006F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CB6138"/>
    <w:rPr>
      <w:b/>
      <w:bCs/>
    </w:rPr>
  </w:style>
  <w:style w:type="paragraph" w:styleId="Textodenotaderodap">
    <w:name w:val="footnote text"/>
    <w:basedOn w:val="Normal"/>
    <w:link w:val="TextodenotaderodapChar"/>
    <w:uiPriority w:val="99"/>
    <w:unhideWhenUsed/>
    <w:rsid w:val="002230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2306E"/>
    <w:rPr>
      <w:sz w:val="20"/>
      <w:szCs w:val="20"/>
    </w:rPr>
  </w:style>
  <w:style w:type="character" w:styleId="Refdenotaderodap">
    <w:name w:val="footnote reference"/>
    <w:basedOn w:val="Fontepargpadro"/>
    <w:uiPriority w:val="99"/>
    <w:unhideWhenUsed/>
    <w:rsid w:val="0022306E"/>
    <w:rPr>
      <w:vertAlign w:val="superscript"/>
    </w:rPr>
  </w:style>
  <w:style w:type="paragraph" w:styleId="Textodenotadefim">
    <w:name w:val="endnote text"/>
    <w:basedOn w:val="Normal"/>
    <w:link w:val="TextodenotadefimChar"/>
    <w:uiPriority w:val="99"/>
    <w:semiHidden/>
    <w:unhideWhenUsed/>
    <w:rsid w:val="002922F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922F5"/>
    <w:rPr>
      <w:sz w:val="20"/>
      <w:szCs w:val="20"/>
    </w:rPr>
  </w:style>
  <w:style w:type="character" w:styleId="Refdenotadefim">
    <w:name w:val="endnote reference"/>
    <w:basedOn w:val="Fontepargpadro"/>
    <w:uiPriority w:val="99"/>
    <w:semiHidden/>
    <w:unhideWhenUsed/>
    <w:rsid w:val="002922F5"/>
    <w:rPr>
      <w:vertAlign w:val="superscript"/>
    </w:rPr>
  </w:style>
  <w:style w:type="paragraph" w:customStyle="1" w:styleId="TtuloTrabalho">
    <w:name w:val="Título Trabalho"/>
    <w:basedOn w:val="Normal"/>
    <w:next w:val="Corpodetexto"/>
    <w:uiPriority w:val="99"/>
    <w:rsid w:val="00271618"/>
    <w:pPr>
      <w:keepNext/>
      <w:suppressAutoHyphens/>
      <w:spacing w:before="930" w:after="363" w:line="240" w:lineRule="auto"/>
      <w:jc w:val="center"/>
    </w:pPr>
    <w:rPr>
      <w:rFonts w:ascii="Times New Roman" w:eastAsia="Mincho" w:hAnsi="Times New Roman" w:cs="Times New Roman"/>
      <w:b/>
      <w:bCs/>
      <w:sz w:val="28"/>
      <w:szCs w:val="28"/>
      <w:lang w:eastAsia="ar-SA"/>
    </w:rPr>
  </w:style>
  <w:style w:type="paragraph" w:styleId="Corpodetexto">
    <w:name w:val="Body Text"/>
    <w:basedOn w:val="Normal"/>
    <w:link w:val="CorpodetextoChar"/>
    <w:uiPriority w:val="99"/>
    <w:unhideWhenUsed/>
    <w:rsid w:val="00271618"/>
    <w:pPr>
      <w:spacing w:after="120"/>
    </w:pPr>
  </w:style>
  <w:style w:type="character" w:customStyle="1" w:styleId="CorpodetextoChar">
    <w:name w:val="Corpo de texto Char"/>
    <w:basedOn w:val="Fontepargpadro"/>
    <w:link w:val="Corpodetexto"/>
    <w:uiPriority w:val="99"/>
    <w:rsid w:val="00271618"/>
  </w:style>
  <w:style w:type="paragraph" w:customStyle="1" w:styleId="Resumo">
    <w:name w:val="Resumo"/>
    <w:basedOn w:val="Normal"/>
    <w:uiPriority w:val="99"/>
    <w:rsid w:val="00271618"/>
    <w:pPr>
      <w:spacing w:after="0" w:line="240" w:lineRule="auto"/>
      <w:jc w:val="both"/>
    </w:pPr>
    <w:rPr>
      <w:rFonts w:ascii="Times New Roman" w:eastAsia="Times New Roman" w:hAnsi="Times New Roman" w:cs="Times New Roman"/>
      <w:i/>
      <w:iCs/>
      <w:sz w:val="24"/>
      <w:szCs w:val="24"/>
      <w:lang w:val="pt-PT" w:eastAsia="pt-BR"/>
    </w:rPr>
  </w:style>
  <w:style w:type="character" w:customStyle="1" w:styleId="Ttulo2Char">
    <w:name w:val="Título 2 Char"/>
    <w:basedOn w:val="Fontepargpadro"/>
    <w:link w:val="Ttulo2"/>
    <w:uiPriority w:val="9"/>
    <w:rsid w:val="00A1032D"/>
    <w:rPr>
      <w:rFonts w:ascii="Times New Roman" w:eastAsia="Times New Roman" w:hAnsi="Times New Roman" w:cs="Times New Roman"/>
      <w:b/>
      <w:bCs/>
      <w:sz w:val="24"/>
      <w:szCs w:val="24"/>
      <w:lang w:val="it-IT" w:eastAsia="pt-BR"/>
    </w:rPr>
  </w:style>
  <w:style w:type="paragraph" w:styleId="Legenda">
    <w:name w:val="caption"/>
    <w:basedOn w:val="Normal"/>
    <w:next w:val="Normal"/>
    <w:uiPriority w:val="99"/>
    <w:qFormat/>
    <w:rsid w:val="008E479E"/>
    <w:pPr>
      <w:spacing w:before="120" w:after="120" w:line="240" w:lineRule="auto"/>
      <w:jc w:val="center"/>
    </w:pPr>
    <w:rPr>
      <w:rFonts w:ascii="Times New Roman" w:eastAsia="Times New Roman" w:hAnsi="Times New Roman" w:cs="Times New Roman"/>
      <w:sz w:val="20"/>
      <w:szCs w:val="20"/>
      <w:lang w:val="it-IT" w:eastAsia="pt-BR"/>
    </w:rPr>
  </w:style>
  <w:style w:type="character" w:styleId="MenoPendente">
    <w:name w:val="Unresolved Mention"/>
    <w:basedOn w:val="Fontepargpadro"/>
    <w:uiPriority w:val="99"/>
    <w:semiHidden/>
    <w:unhideWhenUsed/>
    <w:rsid w:val="00EB7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0366-69132056135818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A459-EE8A-45A5-90F7-CC559880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6005</Words>
  <Characters>32433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Pavei</dc:creator>
  <cp:keywords/>
  <dc:description/>
  <cp:lastModifiedBy>Raquel Rosa</cp:lastModifiedBy>
  <cp:revision>3</cp:revision>
  <cp:lastPrinted>2018-09-21T17:56:00Z</cp:lastPrinted>
  <dcterms:created xsi:type="dcterms:W3CDTF">2020-09-24T14:42:00Z</dcterms:created>
  <dcterms:modified xsi:type="dcterms:W3CDTF">2020-10-08T04:42:00Z</dcterms:modified>
</cp:coreProperties>
</file>